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74" w:rsidRPr="00D77274" w:rsidRDefault="00D77274" w:rsidP="00D77274">
      <w:pPr>
        <w:tabs>
          <w:tab w:val="left" w:pos="855"/>
          <w:tab w:val="center" w:pos="4420"/>
        </w:tabs>
        <w:spacing w:after="0" w:line="240" w:lineRule="auto"/>
        <w:jc w:val="center"/>
        <w:rPr>
          <w:rFonts w:ascii="Bookman Old Style" w:hAnsi="Bookman Old Style" w:cs="Arial"/>
          <w:b/>
        </w:rPr>
      </w:pPr>
      <w:r w:rsidRPr="00D77274">
        <w:rPr>
          <w:rFonts w:ascii="Bookman Old Style" w:hAnsi="Bookman Old Style" w:cs="Arial"/>
          <w:b/>
        </w:rPr>
        <w:t>REGLAMENTO DE MEJORA REGULATORIA PARA EL MUNICIPIO DE URIANGATO, GTO.</w:t>
      </w:r>
    </w:p>
    <w:p w:rsidR="00D77274" w:rsidRDefault="00D77274" w:rsidP="00D77274">
      <w:pPr>
        <w:tabs>
          <w:tab w:val="left" w:pos="855"/>
          <w:tab w:val="center" w:pos="4420"/>
        </w:tabs>
        <w:spacing w:after="0" w:line="240" w:lineRule="auto"/>
        <w:jc w:val="center"/>
        <w:rPr>
          <w:rFonts w:ascii="Bookman Old Style" w:hAnsi="Bookman Old Style" w:cs="Arial"/>
        </w:rPr>
      </w:pPr>
    </w:p>
    <w:p w:rsidR="00D77274" w:rsidRPr="00D77274" w:rsidRDefault="00D77274" w:rsidP="00D77274">
      <w:pPr>
        <w:tabs>
          <w:tab w:val="left" w:pos="855"/>
          <w:tab w:val="center" w:pos="4420"/>
        </w:tabs>
        <w:spacing w:after="0" w:line="240" w:lineRule="auto"/>
        <w:jc w:val="center"/>
        <w:rPr>
          <w:rFonts w:ascii="Bookman Old Style" w:hAnsi="Bookman Old Style" w:cs="Arial"/>
          <w:b/>
          <w:i/>
          <w:lang w:eastAsia="es-MX"/>
        </w:rPr>
      </w:pPr>
      <w:r w:rsidRPr="00D77274">
        <w:rPr>
          <w:rFonts w:ascii="Bookman Old Style" w:hAnsi="Bookman Old Style" w:cs="Arial"/>
          <w:lang w:eastAsia="es-MX"/>
        </w:rPr>
        <w:t>Periódico Oficial del Gobierno del Estado</w:t>
      </w:r>
    </w:p>
    <w:p w:rsidR="00D77274" w:rsidRPr="00D77274" w:rsidRDefault="00D77274" w:rsidP="00D77274">
      <w:pPr>
        <w:tabs>
          <w:tab w:val="left" w:pos="855"/>
          <w:tab w:val="center" w:pos="4420"/>
        </w:tabs>
        <w:spacing w:after="0" w:line="240" w:lineRule="auto"/>
        <w:jc w:val="center"/>
        <w:rPr>
          <w:rFonts w:ascii="Bookman Old Style" w:hAnsi="Bookman Old Style" w:cs="Arial"/>
          <w:b/>
          <w:i/>
          <w:lang w:eastAsia="es-MX"/>
        </w:rPr>
      </w:pPr>
    </w:p>
    <w:p w:rsidR="00D77274" w:rsidRPr="00D77274" w:rsidRDefault="00D77274" w:rsidP="00D77274">
      <w:pPr>
        <w:tabs>
          <w:tab w:val="left" w:pos="855"/>
          <w:tab w:val="center" w:pos="4420"/>
        </w:tabs>
        <w:spacing w:after="0" w:line="240" w:lineRule="auto"/>
        <w:jc w:val="center"/>
        <w:rPr>
          <w:rFonts w:ascii="Bookman Old Style" w:hAnsi="Bookman Old Style" w:cs="Arial"/>
          <w:b/>
          <w:i/>
          <w:lang w:eastAsia="es-MX"/>
        </w:rPr>
      </w:pPr>
    </w:p>
    <w:tbl>
      <w:tblPr>
        <w:tblW w:w="0" w:type="auto"/>
        <w:jc w:val="center"/>
        <w:tblLook w:val="0000" w:firstRow="0" w:lastRow="0" w:firstColumn="0" w:lastColumn="0" w:noHBand="0" w:noVBand="0"/>
      </w:tblPr>
      <w:tblGrid>
        <w:gridCol w:w="1870"/>
        <w:gridCol w:w="5400"/>
        <w:gridCol w:w="1374"/>
      </w:tblGrid>
      <w:tr w:rsidR="00D77274" w:rsidRPr="00D77274" w:rsidTr="00C057F7">
        <w:trPr>
          <w:jc w:val="center"/>
        </w:trPr>
        <w:tc>
          <w:tcPr>
            <w:tcW w:w="1870" w:type="dxa"/>
            <w:tcBorders>
              <w:top w:val="outset" w:sz="8" w:space="0" w:color="D4D0C8"/>
              <w:left w:val="outset" w:sz="8" w:space="0" w:color="D4D0C8"/>
              <w:bottom w:val="outset" w:sz="8" w:space="0" w:color="D4D0C8"/>
              <w:right w:val="outset" w:sz="8" w:space="0" w:color="D4D0C8"/>
            </w:tcBorders>
          </w:tcPr>
          <w:p w:rsidR="00D77274" w:rsidRPr="00D77274" w:rsidRDefault="00D77274" w:rsidP="00C057F7">
            <w:pPr>
              <w:spacing w:after="0" w:line="240" w:lineRule="auto"/>
              <w:jc w:val="center"/>
              <w:rPr>
                <w:rFonts w:ascii="Bookman Old Style" w:hAnsi="Bookman Old Style" w:cs="Arial"/>
                <w:b/>
                <w:i/>
                <w:lang w:eastAsia="es-MX"/>
              </w:rPr>
            </w:pPr>
            <w:r w:rsidRPr="00D77274">
              <w:rPr>
                <w:rFonts w:ascii="Bookman Old Style" w:hAnsi="Bookman Old Style" w:cs="Arial"/>
                <w:lang w:eastAsia="es-MX"/>
              </w:rPr>
              <w:t>Año CIII</w:t>
            </w:r>
          </w:p>
          <w:p w:rsidR="00D77274" w:rsidRPr="00D77274" w:rsidRDefault="00D77274" w:rsidP="00C057F7">
            <w:pPr>
              <w:spacing w:after="0" w:line="240" w:lineRule="auto"/>
              <w:jc w:val="center"/>
              <w:rPr>
                <w:rFonts w:ascii="Bookman Old Style" w:hAnsi="Bookman Old Style" w:cs="Arial"/>
                <w:b/>
                <w:i/>
                <w:lang w:eastAsia="es-MX"/>
              </w:rPr>
            </w:pPr>
            <w:r w:rsidRPr="00D77274">
              <w:rPr>
                <w:rFonts w:ascii="Bookman Old Style" w:hAnsi="Bookman Old Style" w:cs="Arial"/>
                <w:lang w:eastAsia="es-MX"/>
              </w:rPr>
              <w:t>Tomo CLIV</w:t>
            </w:r>
          </w:p>
        </w:tc>
        <w:tc>
          <w:tcPr>
            <w:tcW w:w="5400" w:type="dxa"/>
            <w:tcBorders>
              <w:top w:val="outset" w:sz="8" w:space="0" w:color="D4D0C8"/>
              <w:left w:val="nil"/>
              <w:bottom w:val="outset" w:sz="8" w:space="0" w:color="D4D0C8"/>
              <w:right w:val="outset" w:sz="8" w:space="0" w:color="D4D0C8"/>
            </w:tcBorders>
          </w:tcPr>
          <w:p w:rsidR="00D77274" w:rsidRPr="00D77274" w:rsidRDefault="00D77274" w:rsidP="00C057F7">
            <w:pPr>
              <w:spacing w:after="0" w:line="240" w:lineRule="auto"/>
              <w:jc w:val="center"/>
              <w:rPr>
                <w:rFonts w:ascii="Bookman Old Style" w:hAnsi="Bookman Old Style" w:cs="Arial"/>
                <w:i/>
                <w:lang w:eastAsia="es-MX"/>
              </w:rPr>
            </w:pPr>
            <w:r w:rsidRPr="00D77274">
              <w:rPr>
                <w:rFonts w:ascii="Bookman Old Style" w:hAnsi="Bookman Old Style" w:cs="Arial"/>
                <w:lang w:eastAsia="es-MX"/>
              </w:rPr>
              <w:t xml:space="preserve">Guanajuato, </w:t>
            </w:r>
            <w:proofErr w:type="spellStart"/>
            <w:r w:rsidRPr="00D77274">
              <w:rPr>
                <w:rFonts w:ascii="Bookman Old Style" w:hAnsi="Bookman Old Style" w:cs="Arial"/>
                <w:lang w:eastAsia="es-MX"/>
              </w:rPr>
              <w:t>Gto</w:t>
            </w:r>
            <w:proofErr w:type="spellEnd"/>
            <w:r w:rsidRPr="00D77274">
              <w:rPr>
                <w:rFonts w:ascii="Bookman Old Style" w:hAnsi="Bookman Old Style" w:cs="Arial"/>
                <w:lang w:eastAsia="es-MX"/>
              </w:rPr>
              <w:t>., a 5 de agosto del 2016</w:t>
            </w:r>
          </w:p>
        </w:tc>
        <w:tc>
          <w:tcPr>
            <w:tcW w:w="1374" w:type="dxa"/>
            <w:tcBorders>
              <w:top w:val="outset" w:sz="8" w:space="0" w:color="D4D0C8"/>
              <w:left w:val="nil"/>
              <w:bottom w:val="outset" w:sz="8" w:space="0" w:color="D4D0C8"/>
              <w:right w:val="outset" w:sz="8" w:space="0" w:color="D4D0C8"/>
            </w:tcBorders>
          </w:tcPr>
          <w:p w:rsidR="00D77274" w:rsidRPr="00D77274" w:rsidRDefault="00D77274" w:rsidP="00C057F7">
            <w:pPr>
              <w:spacing w:after="0" w:line="240" w:lineRule="auto"/>
              <w:jc w:val="center"/>
              <w:rPr>
                <w:rFonts w:ascii="Bookman Old Style" w:hAnsi="Bookman Old Style" w:cs="Arial"/>
                <w:b/>
                <w:i/>
                <w:lang w:eastAsia="es-MX"/>
              </w:rPr>
            </w:pPr>
            <w:r w:rsidRPr="00D77274">
              <w:rPr>
                <w:rFonts w:ascii="Bookman Old Style" w:hAnsi="Bookman Old Style" w:cs="Arial"/>
                <w:lang w:eastAsia="es-MX"/>
              </w:rPr>
              <w:t>Número</w:t>
            </w:r>
          </w:p>
          <w:p w:rsidR="00D77274" w:rsidRPr="00D77274" w:rsidRDefault="00D77274" w:rsidP="00C057F7">
            <w:pPr>
              <w:spacing w:after="0" w:line="240" w:lineRule="auto"/>
              <w:jc w:val="center"/>
              <w:rPr>
                <w:rFonts w:ascii="Bookman Old Style" w:hAnsi="Bookman Old Style" w:cs="Arial"/>
                <w:b/>
                <w:i/>
                <w:lang w:eastAsia="es-MX"/>
              </w:rPr>
            </w:pPr>
            <w:r w:rsidRPr="00D77274">
              <w:rPr>
                <w:rFonts w:ascii="Bookman Old Style" w:hAnsi="Bookman Old Style" w:cs="Arial"/>
                <w:lang w:eastAsia="es-MX"/>
              </w:rPr>
              <w:t>125</w:t>
            </w:r>
          </w:p>
        </w:tc>
      </w:tr>
    </w:tbl>
    <w:p w:rsidR="00D77274" w:rsidRPr="00D77274" w:rsidRDefault="00D77274" w:rsidP="00D77274">
      <w:pPr>
        <w:spacing w:after="0" w:line="240" w:lineRule="auto"/>
        <w:jc w:val="center"/>
        <w:rPr>
          <w:rFonts w:ascii="Bookman Old Style" w:hAnsi="Bookman Old Style" w:cs="Arial"/>
          <w:b/>
          <w:i/>
          <w:lang w:eastAsia="es-MX"/>
        </w:rPr>
      </w:pPr>
    </w:p>
    <w:p w:rsidR="00D77274" w:rsidRPr="00D77274" w:rsidRDefault="00D77274" w:rsidP="00D77274">
      <w:pPr>
        <w:spacing w:after="0" w:line="240" w:lineRule="auto"/>
        <w:jc w:val="center"/>
        <w:rPr>
          <w:rFonts w:ascii="Bookman Old Style" w:hAnsi="Bookman Old Style" w:cs="Arial"/>
          <w:b/>
          <w:i/>
          <w:lang w:eastAsia="es-MX"/>
        </w:rPr>
      </w:pPr>
      <w:r w:rsidRPr="00D77274">
        <w:rPr>
          <w:rFonts w:ascii="Bookman Old Style" w:hAnsi="Bookman Old Style" w:cs="Arial"/>
          <w:lang w:eastAsia="es-MX"/>
        </w:rPr>
        <w:t>Tercera Parte</w:t>
      </w:r>
    </w:p>
    <w:p w:rsidR="00D77274" w:rsidRPr="00D77274" w:rsidRDefault="00D77274" w:rsidP="00D77274">
      <w:pPr>
        <w:spacing w:after="0" w:line="240" w:lineRule="auto"/>
        <w:jc w:val="center"/>
        <w:rPr>
          <w:rFonts w:ascii="Bookman Old Style" w:hAnsi="Bookman Old Style" w:cs="Arial"/>
          <w:b/>
          <w:i/>
          <w:lang w:eastAsia="es-MX"/>
        </w:rPr>
      </w:pPr>
    </w:p>
    <w:p w:rsidR="00D77274" w:rsidRPr="00D77274" w:rsidRDefault="00D77274" w:rsidP="00D77274">
      <w:pPr>
        <w:spacing w:after="0" w:line="240" w:lineRule="auto"/>
        <w:jc w:val="center"/>
        <w:rPr>
          <w:rFonts w:ascii="Bookman Old Style" w:hAnsi="Bookman Old Style" w:cs="Arial"/>
          <w:b/>
          <w:i/>
          <w:lang w:eastAsia="es-MX"/>
        </w:rPr>
      </w:pPr>
      <w:r w:rsidRPr="00D77274">
        <w:rPr>
          <w:rFonts w:ascii="Bookman Old Style" w:hAnsi="Bookman Old Style" w:cs="Arial"/>
          <w:lang w:eastAsia="es-MX"/>
        </w:rPr>
        <w:t>Presidencia</w:t>
      </w:r>
      <w:r>
        <w:rPr>
          <w:rFonts w:ascii="Bookman Old Style" w:hAnsi="Bookman Old Style" w:cs="Arial"/>
          <w:lang w:eastAsia="es-MX"/>
        </w:rPr>
        <w:t xml:space="preserve"> Municipal – </w:t>
      </w:r>
      <w:proofErr w:type="spellStart"/>
      <w:r>
        <w:rPr>
          <w:rFonts w:ascii="Bookman Old Style" w:hAnsi="Bookman Old Style" w:cs="Arial"/>
          <w:lang w:eastAsia="es-MX"/>
        </w:rPr>
        <w:t>Uriangato</w:t>
      </w:r>
      <w:proofErr w:type="spellEnd"/>
      <w:r w:rsidRPr="00D77274">
        <w:rPr>
          <w:rFonts w:ascii="Bookman Old Style" w:hAnsi="Bookman Old Style" w:cs="Arial"/>
          <w:lang w:eastAsia="es-MX"/>
        </w:rPr>
        <w:t xml:space="preserve">, </w:t>
      </w:r>
      <w:proofErr w:type="spellStart"/>
      <w:r w:rsidRPr="00D77274">
        <w:rPr>
          <w:rFonts w:ascii="Bookman Old Style" w:hAnsi="Bookman Old Style" w:cs="Arial"/>
          <w:lang w:eastAsia="es-MX"/>
        </w:rPr>
        <w:t>Gto</w:t>
      </w:r>
      <w:proofErr w:type="spellEnd"/>
      <w:r w:rsidRPr="00D77274">
        <w:rPr>
          <w:rFonts w:ascii="Bookman Old Style" w:hAnsi="Bookman Old Style" w:cs="Arial"/>
          <w:lang w:eastAsia="es-MX"/>
        </w:rPr>
        <w:t>.</w:t>
      </w:r>
    </w:p>
    <w:p w:rsidR="00D77274" w:rsidRPr="00D77274" w:rsidRDefault="00D77274" w:rsidP="00D77274">
      <w:pPr>
        <w:spacing w:after="0" w:line="240" w:lineRule="auto"/>
        <w:jc w:val="center"/>
        <w:rPr>
          <w:rFonts w:ascii="Bookman Old Style" w:hAnsi="Bookman Old Style" w:cs="Arial"/>
          <w:b/>
          <w:i/>
          <w:lang w:eastAsia="es-MX"/>
        </w:rPr>
      </w:pPr>
    </w:p>
    <w:tbl>
      <w:tblPr>
        <w:tblW w:w="0" w:type="auto"/>
        <w:jc w:val="center"/>
        <w:tblLook w:val="0000" w:firstRow="0" w:lastRow="0" w:firstColumn="0" w:lastColumn="0" w:noHBand="0" w:noVBand="0"/>
      </w:tblPr>
      <w:tblGrid>
        <w:gridCol w:w="5762"/>
        <w:gridCol w:w="2882"/>
      </w:tblGrid>
      <w:tr w:rsidR="00D77274" w:rsidRPr="00D77274" w:rsidTr="00C057F7">
        <w:trPr>
          <w:trHeight w:val="270"/>
          <w:jc w:val="center"/>
        </w:trPr>
        <w:tc>
          <w:tcPr>
            <w:tcW w:w="5762" w:type="dxa"/>
            <w:tcBorders>
              <w:top w:val="outset" w:sz="8" w:space="0" w:color="D4D0C8"/>
              <w:left w:val="outset" w:sz="8" w:space="0" w:color="D4D0C8"/>
              <w:bottom w:val="outset" w:sz="8" w:space="0" w:color="D4D0C8"/>
              <w:right w:val="outset" w:sz="8" w:space="0" w:color="D4D0C8"/>
            </w:tcBorders>
          </w:tcPr>
          <w:p w:rsidR="00D77274" w:rsidRPr="00D77274" w:rsidRDefault="00D77274" w:rsidP="00D77274">
            <w:pPr>
              <w:autoSpaceDE w:val="0"/>
              <w:autoSpaceDN w:val="0"/>
              <w:adjustRightInd w:val="0"/>
              <w:spacing w:after="0" w:line="240" w:lineRule="auto"/>
              <w:jc w:val="both"/>
              <w:rPr>
                <w:rFonts w:ascii="Bookman Old Style" w:eastAsia="MS Mincho" w:hAnsi="Bookman Old Style" w:cs="Arial"/>
                <w:b/>
              </w:rPr>
            </w:pPr>
            <w:r w:rsidRPr="00D77274">
              <w:rPr>
                <w:rFonts w:ascii="Bookman Old Style" w:hAnsi="Bookman Old Style" w:cs="Arial"/>
                <w:b/>
              </w:rPr>
              <w:t xml:space="preserve">Reglamento de Mejora Regulatoria para el Municipio de </w:t>
            </w:r>
            <w:proofErr w:type="spellStart"/>
            <w:r w:rsidRPr="00D77274">
              <w:rPr>
                <w:rFonts w:ascii="Bookman Old Style" w:hAnsi="Bookman Old Style" w:cs="Arial"/>
                <w:b/>
              </w:rPr>
              <w:t>Uriangato</w:t>
            </w:r>
            <w:proofErr w:type="spellEnd"/>
            <w:r w:rsidRPr="00D77274">
              <w:rPr>
                <w:rFonts w:ascii="Bookman Old Style" w:hAnsi="Bookman Old Style" w:cs="Arial"/>
                <w:b/>
              </w:rPr>
              <w:t xml:space="preserve">, </w:t>
            </w:r>
            <w:proofErr w:type="spellStart"/>
            <w:r w:rsidRPr="00D77274">
              <w:rPr>
                <w:rFonts w:ascii="Bookman Old Style" w:hAnsi="Bookman Old Style" w:cs="Arial"/>
                <w:b/>
              </w:rPr>
              <w:t>Gto</w:t>
            </w:r>
            <w:proofErr w:type="spellEnd"/>
            <w:r w:rsidRPr="00D77274">
              <w:rPr>
                <w:rFonts w:ascii="Bookman Old Style" w:hAnsi="Bookman Old Style" w:cs="Arial"/>
                <w:b/>
              </w:rPr>
              <w:t>.</w:t>
            </w:r>
          </w:p>
        </w:tc>
        <w:tc>
          <w:tcPr>
            <w:tcW w:w="2882" w:type="dxa"/>
            <w:tcBorders>
              <w:top w:val="outset" w:sz="8" w:space="0" w:color="D4D0C8"/>
              <w:left w:val="nil"/>
              <w:bottom w:val="outset" w:sz="8" w:space="0" w:color="D4D0C8"/>
              <w:right w:val="outset" w:sz="8" w:space="0" w:color="D4D0C8"/>
            </w:tcBorders>
          </w:tcPr>
          <w:p w:rsidR="00D77274" w:rsidRPr="00D77274" w:rsidRDefault="00D77274" w:rsidP="00C057F7">
            <w:pPr>
              <w:spacing w:after="0" w:line="240" w:lineRule="auto"/>
              <w:jc w:val="center"/>
              <w:rPr>
                <w:rFonts w:ascii="Bookman Old Style" w:hAnsi="Bookman Old Style" w:cs="Arial"/>
                <w:lang w:eastAsia="es-MX"/>
              </w:rPr>
            </w:pPr>
          </w:p>
          <w:p w:rsidR="00D77274" w:rsidRPr="00D77274" w:rsidRDefault="00D77274" w:rsidP="00C057F7">
            <w:pPr>
              <w:spacing w:after="0" w:line="240" w:lineRule="auto"/>
              <w:jc w:val="center"/>
              <w:rPr>
                <w:rFonts w:ascii="Bookman Old Style" w:hAnsi="Bookman Old Style" w:cs="Arial"/>
                <w:b/>
                <w:i/>
                <w:lang w:eastAsia="es-MX"/>
              </w:rPr>
            </w:pPr>
            <w:r>
              <w:rPr>
                <w:rFonts w:ascii="Bookman Old Style" w:hAnsi="Bookman Old Style" w:cs="Arial"/>
              </w:rPr>
              <w:t>26</w:t>
            </w:r>
            <w:r w:rsidRPr="00D77274">
              <w:rPr>
                <w:rFonts w:ascii="Bookman Old Style" w:hAnsi="Bookman Old Style" w:cs="Arial"/>
              </w:rPr>
              <w:t>6</w:t>
            </w:r>
          </w:p>
        </w:tc>
      </w:tr>
    </w:tbl>
    <w:p w:rsidR="00D77274" w:rsidRDefault="00D77274" w:rsidP="00257100">
      <w:pPr>
        <w:jc w:val="both"/>
        <w:rPr>
          <w:rFonts w:ascii="Bookman Old Style" w:hAnsi="Bookman Old Style" w:cs="Arial"/>
        </w:rPr>
      </w:pPr>
    </w:p>
    <w:p w:rsidR="00257100" w:rsidRPr="00257100" w:rsidRDefault="00257100" w:rsidP="00257100">
      <w:pPr>
        <w:jc w:val="both"/>
        <w:rPr>
          <w:rFonts w:ascii="Bookman Old Style" w:hAnsi="Bookman Old Style" w:cs="Arial"/>
        </w:rPr>
      </w:pPr>
      <w:r w:rsidRPr="00257100">
        <w:rPr>
          <w:rFonts w:ascii="Bookman Old Style" w:hAnsi="Bookman Old Style" w:cs="Arial"/>
        </w:rPr>
        <w:tab/>
        <w:t>El ciudadano, C. Carlos Guzmán Camarena, Presidente Municipal del Municipio Libre y Autónomo de Uriangato, estado de Guanajuato, a los habitantes del mismo hago saber:</w:t>
      </w:r>
    </w:p>
    <w:p w:rsidR="003E1468" w:rsidRPr="00257100" w:rsidRDefault="00257100" w:rsidP="00257100">
      <w:pPr>
        <w:jc w:val="both"/>
        <w:rPr>
          <w:rFonts w:ascii="Bookman Old Style" w:hAnsi="Bookman Old Style" w:cs="Arial"/>
        </w:rPr>
      </w:pPr>
      <w:r w:rsidRPr="00257100">
        <w:rPr>
          <w:rFonts w:ascii="Bookman Old Style" w:hAnsi="Bookman Old Style" w:cs="Arial"/>
        </w:rPr>
        <w:tab/>
        <w:t xml:space="preserve">Que el Honorable Ayuntamiento Constitucional 2015-2018 que presidio, con fundamento en lo dispuesto por los artículos 115 fracción II, de la Constitución Política de los Estados Unidos Mexicanos; 117 fracción I, de la Constitución Política para el estado de Guanajuato; 76, fracción I, inciso b),77 fracción I y VI de la Ley Orgánica Municipal para el Estado de Guanajuato; en </w:t>
      </w:r>
      <w:r w:rsidR="005E2AFC" w:rsidRPr="00257100">
        <w:rPr>
          <w:rFonts w:ascii="Bookman Old Style" w:hAnsi="Bookman Old Style" w:cs="Arial"/>
        </w:rPr>
        <w:t>Sesión Extraordinaria</w:t>
      </w:r>
      <w:r w:rsidR="005E2AFC">
        <w:rPr>
          <w:rFonts w:ascii="Bookman Old Style" w:hAnsi="Bookman Old Style" w:cs="Arial"/>
        </w:rPr>
        <w:t>,</w:t>
      </w:r>
      <w:r w:rsidRPr="00257100">
        <w:rPr>
          <w:rFonts w:ascii="Bookman Old Style" w:hAnsi="Bookman Old Style" w:cs="Arial"/>
        </w:rPr>
        <w:t xml:space="preserve">celebrada el 14 de junio de 2016, se emitió el siguiente: </w:t>
      </w:r>
    </w:p>
    <w:p w:rsidR="003E1468" w:rsidRPr="00257100" w:rsidRDefault="003E1468" w:rsidP="003E1468">
      <w:pPr>
        <w:spacing w:after="0" w:line="240" w:lineRule="auto"/>
        <w:jc w:val="both"/>
        <w:rPr>
          <w:rFonts w:ascii="Bookman Old Style" w:hAnsi="Bookman Old Style" w:cs="Arial"/>
          <w:b/>
        </w:rPr>
      </w:pPr>
    </w:p>
    <w:p w:rsidR="003E1468" w:rsidRPr="00257100" w:rsidRDefault="003E1468" w:rsidP="003E1468">
      <w:pPr>
        <w:spacing w:after="0" w:line="240" w:lineRule="auto"/>
        <w:jc w:val="center"/>
        <w:rPr>
          <w:rFonts w:ascii="Bookman Old Style" w:hAnsi="Bookman Old Style" w:cs="Arial"/>
          <w:b/>
        </w:rPr>
      </w:pPr>
      <w:r w:rsidRPr="00257100">
        <w:rPr>
          <w:rFonts w:ascii="Bookman Old Style" w:hAnsi="Bookman Old Style" w:cs="Arial"/>
          <w:b/>
        </w:rPr>
        <w:t>A C U E R D O</w:t>
      </w:r>
    </w:p>
    <w:p w:rsidR="003E1468" w:rsidRPr="00257100" w:rsidRDefault="003E1468" w:rsidP="003E1468">
      <w:pPr>
        <w:spacing w:after="0" w:line="240" w:lineRule="auto"/>
        <w:jc w:val="center"/>
        <w:rPr>
          <w:rFonts w:ascii="Bookman Old Style" w:hAnsi="Bookman Old Style" w:cs="Arial"/>
          <w:b/>
        </w:rPr>
      </w:pPr>
    </w:p>
    <w:p w:rsidR="003E1468" w:rsidRPr="00257100" w:rsidRDefault="003E1468" w:rsidP="003E1468">
      <w:pPr>
        <w:spacing w:after="0" w:line="240" w:lineRule="auto"/>
        <w:jc w:val="both"/>
        <w:rPr>
          <w:rFonts w:ascii="Bookman Old Style" w:hAnsi="Bookman Old Style" w:cs="Arial"/>
        </w:rPr>
      </w:pPr>
      <w:r w:rsidRPr="00257100">
        <w:rPr>
          <w:rFonts w:ascii="Bookman Old Style" w:hAnsi="Bookman Old Style" w:cs="Arial"/>
          <w:b/>
        </w:rPr>
        <w:t xml:space="preserve">ÚNICO.- </w:t>
      </w:r>
      <w:r w:rsidRPr="00257100">
        <w:rPr>
          <w:rFonts w:ascii="Bookman Old Style" w:hAnsi="Bookman Old Style" w:cs="Arial"/>
        </w:rPr>
        <w:t>Se expide el Reglamento de Mejora Regulatoria para el Municipio de Uriangato, G</w:t>
      </w:r>
      <w:r w:rsidR="00A766AC" w:rsidRPr="00257100">
        <w:rPr>
          <w:rFonts w:ascii="Bookman Old Style" w:hAnsi="Bookman Old Style" w:cs="Arial"/>
        </w:rPr>
        <w:t>to.</w:t>
      </w:r>
      <w:r w:rsidRPr="00257100">
        <w:rPr>
          <w:rFonts w:ascii="Bookman Old Style" w:hAnsi="Bookman Old Style" w:cs="Arial"/>
        </w:rPr>
        <w:t>, para quedar en los términos siguientes:</w:t>
      </w:r>
    </w:p>
    <w:p w:rsidR="003E1468" w:rsidRPr="00257100" w:rsidRDefault="003E1468" w:rsidP="001E77E0">
      <w:pPr>
        <w:widowControl w:val="0"/>
        <w:autoSpaceDE w:val="0"/>
        <w:autoSpaceDN w:val="0"/>
        <w:adjustRightInd w:val="0"/>
        <w:spacing w:after="0" w:line="0" w:lineRule="atLeast"/>
        <w:jc w:val="center"/>
        <w:rPr>
          <w:rFonts w:ascii="Bookman Old Style" w:hAnsi="Bookman Old Style" w:cs="Arial"/>
          <w:b/>
          <w:bCs/>
        </w:rPr>
      </w:pPr>
    </w:p>
    <w:p w:rsidR="003E1468" w:rsidRPr="00257100" w:rsidRDefault="003E1468" w:rsidP="003E1468">
      <w:pPr>
        <w:widowControl w:val="0"/>
        <w:autoSpaceDE w:val="0"/>
        <w:autoSpaceDN w:val="0"/>
        <w:adjustRightInd w:val="0"/>
        <w:spacing w:after="0" w:line="0" w:lineRule="atLeast"/>
        <w:rPr>
          <w:rFonts w:ascii="Bookman Old Style" w:hAnsi="Bookman Old Style" w:cs="Arial"/>
          <w:b/>
          <w:bCs/>
        </w:rPr>
      </w:pPr>
    </w:p>
    <w:p w:rsidR="00D55B7E" w:rsidRPr="00257100" w:rsidRDefault="00D55B7E" w:rsidP="001E77E0">
      <w:pPr>
        <w:widowControl w:val="0"/>
        <w:autoSpaceDE w:val="0"/>
        <w:autoSpaceDN w:val="0"/>
        <w:adjustRightInd w:val="0"/>
        <w:spacing w:after="0" w:line="0" w:lineRule="atLeast"/>
        <w:jc w:val="center"/>
        <w:rPr>
          <w:rFonts w:ascii="Bookman Old Style" w:hAnsi="Bookman Old Style" w:cs="Arial"/>
        </w:rPr>
      </w:pPr>
      <w:r w:rsidRPr="00257100">
        <w:rPr>
          <w:rFonts w:ascii="Bookman Old Style" w:hAnsi="Bookman Old Style" w:cs="Arial"/>
          <w:b/>
          <w:bCs/>
        </w:rPr>
        <w:t>REGLAMENTO DE MEJORA REGULATORIA PARA  EL MUNICIPIO DE URIANGATO,  GTO.</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Capítulo I</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Disposiciones Generales</w:t>
      </w:r>
    </w:p>
    <w:p w:rsidR="00D55B7E" w:rsidRPr="00257100" w:rsidRDefault="00D55B7E" w:rsidP="001E77E0">
      <w:pPr>
        <w:spacing w:after="0" w:line="0" w:lineRule="atLeast"/>
        <w:rPr>
          <w:rFonts w:ascii="Bookman Old Style" w:hAnsi="Bookman Old Style" w:cs="Arial"/>
        </w:rPr>
      </w:pPr>
    </w:p>
    <w:p w:rsidR="00BC1FD9" w:rsidRPr="00257100" w:rsidRDefault="00BC1FD9" w:rsidP="001E77E0">
      <w:pPr>
        <w:spacing w:after="0" w:line="0" w:lineRule="atLeast"/>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w:t>
      </w:r>
      <w:r w:rsidRPr="00257100">
        <w:rPr>
          <w:rFonts w:ascii="Bookman Old Style" w:hAnsi="Bookman Old Style" w:cs="Arial"/>
        </w:rPr>
        <w:t xml:space="preserve"> El presente Reglamento es de orden público e interés general y tiene por objeto establecer  las  bases  para  la  implementación  de  la  Mejora  Regulatoria  en  el  Munici</w:t>
      </w:r>
      <w:r w:rsidR="00BC1FD9" w:rsidRPr="00257100">
        <w:rPr>
          <w:rFonts w:ascii="Bookman Old Style" w:hAnsi="Bookman Old Style" w:cs="Arial"/>
        </w:rPr>
        <w:t>pio  de Uriangato, Guanajuato.</w:t>
      </w: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w:t>
      </w:r>
      <w:r w:rsidRPr="00257100">
        <w:rPr>
          <w:rFonts w:ascii="Bookman Old Style" w:hAnsi="Bookman Old Style" w:cs="Arial"/>
        </w:rPr>
        <w:t xml:space="preserve">  Las  disposiciones  contenidas  en  este  ordenamiento  normativo  serán observadas  por  las  dependencias  y  entidades  de  la  Administración  Pública  Municipal. Asimismo,  se  deberá  atender  a  las  obligaciones  e  </w:t>
      </w:r>
      <w:r w:rsidRPr="00257100">
        <w:rPr>
          <w:rFonts w:ascii="Bookman Old Style" w:hAnsi="Bookman Old Style" w:cs="Arial"/>
        </w:rPr>
        <w:lastRenderedPageBreak/>
        <w:t xml:space="preserve">instrumentos  contenidos  en  la  Ley  de Mejora Regulatoria para el Estado de Guanajuato y sus Municipios. </w:t>
      </w: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3.</w:t>
      </w:r>
      <w:r w:rsidRPr="00257100">
        <w:rPr>
          <w:rFonts w:ascii="Bookman Old Style" w:hAnsi="Bookman Old Style" w:cs="Arial"/>
        </w:rPr>
        <w:t xml:space="preserve">  Se  excluyen  del  ámbito  de  aplicación  de  este  Reglamento  las  funciones  de índole jurisdiccional que desarrolla la Administración Pública Municipal. </w:t>
      </w: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4.</w:t>
      </w:r>
      <w:r w:rsidRPr="00257100">
        <w:rPr>
          <w:rFonts w:ascii="Bookman Old Style" w:hAnsi="Bookman Old Style" w:cs="Arial"/>
        </w:rPr>
        <w:t xml:space="preserve">  El Director d</w:t>
      </w:r>
      <w:r w:rsidR="00817DD6" w:rsidRPr="00257100">
        <w:rPr>
          <w:rFonts w:ascii="Bookman Old Style" w:hAnsi="Bookman Old Style" w:cs="Arial"/>
        </w:rPr>
        <w:t>e Desarrollo Económico designará</w:t>
      </w:r>
      <w:r w:rsidRPr="00257100">
        <w:rPr>
          <w:rFonts w:ascii="Bookman Old Style" w:hAnsi="Bookman Old Style" w:cs="Arial"/>
        </w:rPr>
        <w:t xml:space="preserve"> dentro del personal a su cargo, al  responsable  de  Mejora  Regulatoria,  mismo  a  quien  se  le  encomendará  la  dirección, coordinación  y  ejecución  de  las  acciones  que  en  esta  materia  se  realicen  al  interior  de  la administración pública municipal.  </w:t>
      </w: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5.</w:t>
      </w:r>
      <w:r w:rsidRPr="00257100">
        <w:rPr>
          <w:rFonts w:ascii="Bookman Old Style" w:hAnsi="Bookman Old Style" w:cs="Arial"/>
        </w:rPr>
        <w:t xml:space="preserve"> Para los efectos de este instrumento, se entenderá por: </w:t>
      </w:r>
    </w:p>
    <w:p w:rsidR="00D55B7E" w:rsidRPr="00257100" w:rsidRDefault="00D55B7E" w:rsidP="001E77E0">
      <w:pPr>
        <w:spacing w:after="0" w:line="0" w:lineRule="atLeast"/>
        <w:jc w:val="both"/>
        <w:rPr>
          <w:rFonts w:ascii="Bookman Old Style" w:hAnsi="Bookman Old Style" w:cs="Arial"/>
        </w:rPr>
      </w:pPr>
    </w:p>
    <w:p w:rsidR="00F761D8" w:rsidRPr="00257100" w:rsidRDefault="003D0E6E"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Consejo:</w:t>
      </w:r>
      <w:r w:rsidRPr="00257100">
        <w:rPr>
          <w:rFonts w:ascii="Bookman Old Style" w:hAnsi="Bookman Old Style" w:cs="Arial"/>
        </w:rPr>
        <w:t xml:space="preserve"> Consejo Municipal de Mejora Regulatoria;</w:t>
      </w:r>
    </w:p>
    <w:p w:rsidR="00C34E37" w:rsidRPr="00257100" w:rsidRDefault="00C34E37" w:rsidP="00C34E37">
      <w:pPr>
        <w:pStyle w:val="Prrafodelista"/>
        <w:spacing w:after="0" w:line="0" w:lineRule="atLeast"/>
        <w:ind w:left="426"/>
        <w:jc w:val="both"/>
        <w:rPr>
          <w:rFonts w:ascii="Bookman Old Style" w:hAnsi="Bookman Old Style" w:cs="Arial"/>
        </w:rPr>
      </w:pPr>
    </w:p>
    <w:p w:rsidR="00CE7053" w:rsidRPr="00257100" w:rsidRDefault="003D0E6E"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Ley:</w:t>
      </w:r>
      <w:r w:rsidRPr="00257100">
        <w:rPr>
          <w:rFonts w:ascii="Bookman Old Style" w:hAnsi="Bookman Old Style" w:cs="Arial"/>
        </w:rPr>
        <w:t xml:space="preserve"> Ley de Mejora Regulatoria para el Estado de Guanajuato y sus Municipios;</w:t>
      </w:r>
    </w:p>
    <w:p w:rsidR="00C34E37" w:rsidRPr="00257100" w:rsidRDefault="00C34E37" w:rsidP="00C34E37">
      <w:pPr>
        <w:spacing w:after="0" w:line="0" w:lineRule="atLeast"/>
        <w:jc w:val="both"/>
        <w:rPr>
          <w:rFonts w:ascii="Bookman Old Style" w:hAnsi="Bookman Old Style" w:cs="Arial"/>
        </w:rPr>
      </w:pPr>
    </w:p>
    <w:p w:rsidR="00B0206E" w:rsidRPr="00257100" w:rsidRDefault="00CE7053"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bCs/>
          <w:lang w:eastAsia="es-ES"/>
        </w:rPr>
        <w:t>Empresas de bajo impacto económico y social:</w:t>
      </w:r>
      <w:r w:rsidRPr="00257100">
        <w:rPr>
          <w:rFonts w:ascii="Bookman Old Style" w:hAnsi="Bookman Old Style" w:cs="Arial"/>
          <w:lang w:eastAsia="es-ES"/>
        </w:rPr>
        <w:t xml:space="preserve"> Son las unidades económicas que por sus características en cuanto a su ubicación, giro, instalación, apertura y operación; no representan riesgos ni tienen alguna restricción para que se autorice su apertura, mismas que tendrán que realizarse a través del SARE; conforme a los criterios que se establezcan en los ordenamientos respectivos;</w:t>
      </w:r>
    </w:p>
    <w:p w:rsidR="00C34E37" w:rsidRPr="00257100" w:rsidRDefault="00C34E37" w:rsidP="00C34E37">
      <w:pPr>
        <w:spacing w:after="0" w:line="0" w:lineRule="atLeast"/>
        <w:jc w:val="both"/>
        <w:rPr>
          <w:rFonts w:ascii="Bookman Old Style" w:hAnsi="Bookman Old Style" w:cs="Arial"/>
        </w:rPr>
      </w:pPr>
    </w:p>
    <w:p w:rsidR="00CE7053" w:rsidRPr="00257100" w:rsidRDefault="00B0206E" w:rsidP="001E77E0">
      <w:pPr>
        <w:pStyle w:val="Prrafodelista"/>
        <w:numPr>
          <w:ilvl w:val="0"/>
          <w:numId w:val="1"/>
        </w:numPr>
        <w:spacing w:after="0" w:line="0" w:lineRule="atLeast"/>
        <w:ind w:left="426"/>
        <w:jc w:val="both"/>
        <w:rPr>
          <w:rFonts w:ascii="Bookman Old Style" w:hAnsi="Bookman Old Style" w:cs="Arial"/>
          <w:lang w:eastAsia="es-ES"/>
        </w:rPr>
      </w:pPr>
      <w:r w:rsidRPr="00257100">
        <w:rPr>
          <w:rFonts w:ascii="Bookman Old Style" w:hAnsi="Bookman Old Style" w:cs="Arial"/>
          <w:b/>
          <w:lang w:eastAsia="es-ES"/>
        </w:rPr>
        <w:t>Afirmativa ficta:</w:t>
      </w:r>
      <w:r w:rsidRPr="00257100">
        <w:rPr>
          <w:rFonts w:ascii="Bookman Old Style" w:hAnsi="Bookman Old Style" w:cs="Arial"/>
          <w:lang w:eastAsia="es-ES"/>
        </w:rPr>
        <w:t xml:space="preserve"> Decisión normativa de carácter administrativo por la cual todas las peticiones por escrito que se hagan a la autoridad pública, si no se contestan en el plazo que marca la ley o las disposiciones administrativas se consideran aceptadas;</w:t>
      </w:r>
    </w:p>
    <w:p w:rsidR="00C34E37" w:rsidRPr="00257100" w:rsidRDefault="00C34E37" w:rsidP="00C34E37">
      <w:pPr>
        <w:spacing w:after="0" w:line="0" w:lineRule="atLeast"/>
        <w:jc w:val="both"/>
        <w:rPr>
          <w:rFonts w:ascii="Bookman Old Style" w:hAnsi="Bookman Old Style" w:cs="Arial"/>
          <w:lang w:eastAsia="es-ES"/>
        </w:rPr>
      </w:pPr>
    </w:p>
    <w:p w:rsidR="0021252A" w:rsidRPr="00257100" w:rsidRDefault="00CE7053"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Empresarios:</w:t>
      </w:r>
      <w:r w:rsidRPr="00257100">
        <w:rPr>
          <w:rFonts w:ascii="Bookman Old Style" w:hAnsi="Bookman Old Style" w:cs="Arial"/>
        </w:rPr>
        <w:t xml:space="preserve"> Las personas físicas o morales titulares, propietarios o que pretendan la creación de negocios o empresas</w:t>
      </w:r>
      <w:r w:rsidR="0021252A" w:rsidRPr="00257100">
        <w:rPr>
          <w:rFonts w:ascii="Bookman Old Style" w:hAnsi="Bookman Old Style" w:cs="Arial"/>
        </w:rPr>
        <w:t>;</w:t>
      </w:r>
    </w:p>
    <w:p w:rsidR="00C34E37" w:rsidRPr="00257100" w:rsidRDefault="00C34E37" w:rsidP="00C34E37">
      <w:pPr>
        <w:spacing w:after="0" w:line="0" w:lineRule="atLeast"/>
        <w:jc w:val="both"/>
        <w:rPr>
          <w:rFonts w:ascii="Bookman Old Style" w:hAnsi="Bookman Old Style" w:cs="Arial"/>
        </w:rPr>
      </w:pPr>
    </w:p>
    <w:p w:rsidR="00BB1E6C" w:rsidRPr="00257100" w:rsidRDefault="0021252A"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Dependencias:</w:t>
      </w:r>
      <w:r w:rsidRPr="00257100">
        <w:rPr>
          <w:rFonts w:ascii="Bookman Old Style" w:hAnsi="Bookman Old Style" w:cs="Arial"/>
        </w:rPr>
        <w:t xml:space="preserve"> Las Direcciones del Municipio de Uriangato, Gto.</w:t>
      </w:r>
      <w:r w:rsidR="003E3903" w:rsidRPr="00257100">
        <w:rPr>
          <w:rFonts w:ascii="Bookman Old Style" w:hAnsi="Bookman Old Style" w:cs="Arial"/>
        </w:rPr>
        <w:t>;</w:t>
      </w:r>
    </w:p>
    <w:p w:rsidR="00C34E37" w:rsidRPr="00257100" w:rsidRDefault="00C34E37" w:rsidP="00C34E37">
      <w:pPr>
        <w:spacing w:after="0" w:line="0" w:lineRule="atLeast"/>
        <w:jc w:val="both"/>
        <w:rPr>
          <w:rFonts w:ascii="Bookman Old Style" w:hAnsi="Bookman Old Style" w:cs="Arial"/>
        </w:rPr>
      </w:pPr>
    </w:p>
    <w:p w:rsidR="0021252A" w:rsidRPr="00257100" w:rsidRDefault="00BB1E6C"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Entidades:</w:t>
      </w:r>
      <w:r w:rsidRPr="00257100">
        <w:rPr>
          <w:rFonts w:ascii="Bookman Old Style" w:hAnsi="Bookman Old Style" w:cs="Arial"/>
        </w:rPr>
        <w:t xml:space="preserve"> Los Organismos Descentralizados del Municipio, Patronatos y Fideicomisos;</w:t>
      </w:r>
    </w:p>
    <w:p w:rsidR="00C34E37" w:rsidRPr="00257100" w:rsidRDefault="00C34E37" w:rsidP="00C34E37">
      <w:pPr>
        <w:spacing w:after="0" w:line="0" w:lineRule="atLeast"/>
        <w:jc w:val="both"/>
        <w:rPr>
          <w:rFonts w:ascii="Bookman Old Style" w:hAnsi="Bookman Old Style" w:cs="Arial"/>
        </w:rPr>
      </w:pPr>
    </w:p>
    <w:p w:rsidR="0021252A" w:rsidRPr="00257100" w:rsidRDefault="0021252A"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Centro:</w:t>
      </w:r>
      <w:r w:rsidRPr="00257100">
        <w:rPr>
          <w:rFonts w:ascii="Bookman Old Style" w:hAnsi="Bookman Old Style" w:cs="Arial"/>
        </w:rPr>
        <w:t xml:space="preserve"> El Centro de Atención Empresarial y de Apoyo a Trámites y Servicios;</w:t>
      </w:r>
    </w:p>
    <w:p w:rsidR="00C34E37" w:rsidRPr="00257100" w:rsidRDefault="00C34E37" w:rsidP="00C34E37">
      <w:pPr>
        <w:spacing w:after="0" w:line="0" w:lineRule="atLeast"/>
        <w:jc w:val="both"/>
        <w:rPr>
          <w:rFonts w:ascii="Bookman Old Style" w:hAnsi="Bookman Old Style" w:cs="Arial"/>
        </w:rPr>
      </w:pPr>
    </w:p>
    <w:p w:rsidR="00F761D8" w:rsidRPr="00257100" w:rsidRDefault="0021252A"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Anteproyecto:</w:t>
      </w:r>
      <w:r w:rsidRPr="00257100">
        <w:rPr>
          <w:rFonts w:ascii="Bookman Old Style" w:hAnsi="Bookman Old Style" w:cs="Arial"/>
        </w:rPr>
        <w:t xml:space="preserve"> Documento preliminar que contiene el acto administrativo de carácter general, mediante el cual se pretende crear, modificar o suprimir, trámites o servicios que repercuten en el particular, promovido por una Dependencia o Entidad de la Administración Pública Municipal;</w:t>
      </w:r>
    </w:p>
    <w:p w:rsidR="00C34E37" w:rsidRPr="00257100" w:rsidRDefault="00C34E37" w:rsidP="00C34E37">
      <w:pPr>
        <w:spacing w:after="0" w:line="0" w:lineRule="atLeast"/>
        <w:jc w:val="both"/>
        <w:rPr>
          <w:rFonts w:ascii="Bookman Old Style" w:hAnsi="Bookman Old Style" w:cs="Arial"/>
        </w:rPr>
      </w:pPr>
    </w:p>
    <w:p w:rsidR="00F761D8" w:rsidRPr="00257100" w:rsidRDefault="00D55B7E" w:rsidP="001E77E0">
      <w:pPr>
        <w:pStyle w:val="Prrafodelista"/>
        <w:numPr>
          <w:ilvl w:val="0"/>
          <w:numId w:val="1"/>
        </w:numPr>
        <w:spacing w:after="0" w:line="0" w:lineRule="atLeast"/>
        <w:ind w:left="425" w:hanging="357"/>
        <w:jc w:val="both"/>
        <w:rPr>
          <w:rFonts w:ascii="Bookman Old Style" w:hAnsi="Bookman Old Style" w:cs="Arial"/>
        </w:rPr>
      </w:pPr>
      <w:r w:rsidRPr="00257100">
        <w:rPr>
          <w:rFonts w:ascii="Bookman Old Style" w:hAnsi="Bookman Old Style" w:cs="Arial"/>
          <w:b/>
        </w:rPr>
        <w:lastRenderedPageBreak/>
        <w:t>Mejora  Regulatoria:</w:t>
      </w:r>
      <w:r w:rsidRPr="00257100">
        <w:rPr>
          <w:rFonts w:ascii="Bookman Old Style" w:hAnsi="Bookman Old Style" w:cs="Arial"/>
        </w:rPr>
        <w:t xml:space="preserve">  Conjunto  de  acciones  jurídico-administrativas  que  tienen  porobjetoeficientar el marco jurídico y los trámites administrativos para elevar la calidad de  la  gestiónpública  en  beneficio  de  la  población;  facilitar  la  apertura,  operación  y competencia  de  las  empresas;  fomentar  la  inversión  y  generación  de  empleos;  y lograr la transparencia, consulta y justificación de las decisiones regulatorias; </w:t>
      </w:r>
    </w:p>
    <w:p w:rsidR="00C34E37" w:rsidRPr="00257100" w:rsidRDefault="00C34E37" w:rsidP="00C34E37">
      <w:pPr>
        <w:spacing w:after="0" w:line="0" w:lineRule="atLeast"/>
        <w:jc w:val="both"/>
        <w:rPr>
          <w:rFonts w:ascii="Bookman Old Style" w:hAnsi="Bookman Old Style" w:cs="Arial"/>
        </w:rPr>
      </w:pPr>
    </w:p>
    <w:p w:rsidR="00F761D8" w:rsidRPr="00257100" w:rsidRDefault="003D0E6E"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MIR:</w:t>
      </w:r>
      <w:r w:rsidRPr="00257100">
        <w:rPr>
          <w:rFonts w:ascii="Bookman Old Style" w:hAnsi="Bookman Old Style" w:cs="Arial"/>
        </w:rPr>
        <w:t xml:space="preserve"> Manifestación de Impacto Regulatorio;</w:t>
      </w:r>
    </w:p>
    <w:p w:rsidR="00C34E37" w:rsidRPr="00257100" w:rsidRDefault="00C34E37" w:rsidP="00C34E37">
      <w:pPr>
        <w:spacing w:after="0" w:line="0" w:lineRule="atLeast"/>
        <w:jc w:val="both"/>
        <w:rPr>
          <w:rFonts w:ascii="Bookman Old Style" w:hAnsi="Bookman Old Style" w:cs="Arial"/>
        </w:rPr>
      </w:pPr>
    </w:p>
    <w:p w:rsidR="00F761D8" w:rsidRPr="00257100" w:rsidRDefault="003D0E6E" w:rsidP="001E77E0">
      <w:pPr>
        <w:pStyle w:val="Prrafodelista"/>
        <w:numPr>
          <w:ilvl w:val="0"/>
          <w:numId w:val="1"/>
        </w:numPr>
        <w:spacing w:after="0" w:line="0" w:lineRule="atLeast"/>
        <w:ind w:left="426"/>
        <w:jc w:val="both"/>
        <w:rPr>
          <w:rFonts w:ascii="Bookman Old Style" w:hAnsi="Bookman Old Style" w:cs="Arial"/>
        </w:rPr>
      </w:pPr>
      <w:r w:rsidRPr="00257100">
        <w:rPr>
          <w:rFonts w:ascii="Bookman Old Style" w:hAnsi="Bookman Old Style" w:cs="Arial"/>
          <w:b/>
        </w:rPr>
        <w:t xml:space="preserve">Programa: </w:t>
      </w:r>
      <w:r w:rsidRPr="00257100">
        <w:rPr>
          <w:rFonts w:ascii="Bookman Old Style" w:hAnsi="Bookman Old Style" w:cs="Arial"/>
        </w:rPr>
        <w:t>Programa Municipal Operativo de Mejora Regulatoria;</w:t>
      </w:r>
    </w:p>
    <w:p w:rsidR="00C34E37" w:rsidRPr="00257100" w:rsidRDefault="00C34E37" w:rsidP="00C34E37">
      <w:pPr>
        <w:spacing w:after="0" w:line="0" w:lineRule="atLeast"/>
        <w:jc w:val="both"/>
        <w:rPr>
          <w:rFonts w:ascii="Bookman Old Style" w:hAnsi="Bookman Old Style" w:cs="Arial"/>
        </w:rPr>
      </w:pPr>
    </w:p>
    <w:p w:rsidR="00F761D8" w:rsidRPr="00257100" w:rsidRDefault="003D0E6E" w:rsidP="001E77E0">
      <w:pPr>
        <w:pStyle w:val="Prrafodelista"/>
        <w:numPr>
          <w:ilvl w:val="0"/>
          <w:numId w:val="1"/>
        </w:numPr>
        <w:spacing w:after="0" w:line="0" w:lineRule="atLeast"/>
        <w:ind w:left="425" w:hanging="357"/>
        <w:jc w:val="both"/>
        <w:rPr>
          <w:rFonts w:ascii="Bookman Old Style" w:hAnsi="Bookman Old Style" w:cs="Arial"/>
        </w:rPr>
      </w:pPr>
      <w:r w:rsidRPr="00257100">
        <w:rPr>
          <w:rFonts w:ascii="Bookman Old Style" w:hAnsi="Bookman Old Style" w:cs="Arial"/>
          <w:b/>
        </w:rPr>
        <w:t>Servicio:</w:t>
      </w:r>
      <w:r w:rsidRPr="00257100">
        <w:rPr>
          <w:rFonts w:ascii="Bookman Old Style" w:hAnsi="Bookman Old Style" w:cs="Arial"/>
        </w:rPr>
        <w:t xml:space="preserve">  La  actividad  llevada  a  cabo  por  la  Administración  Pública  Municipal, destinada a satisfacer, de manera regular, continúa y uniforme, necesidades colectivas. Se concreta  a  través  de  prestaciones  individualizadas  suministradas  directamente  por  el Municipio</w:t>
      </w:r>
      <w:r w:rsidR="00BC1FD9" w:rsidRPr="00257100">
        <w:rPr>
          <w:rFonts w:ascii="Bookman Old Style" w:hAnsi="Bookman Old Style" w:cs="Arial"/>
        </w:rPr>
        <w:t>;</w:t>
      </w:r>
    </w:p>
    <w:p w:rsidR="00C34E37" w:rsidRPr="00257100" w:rsidRDefault="00C34E37" w:rsidP="00C34E37">
      <w:pPr>
        <w:spacing w:after="0" w:line="0" w:lineRule="atLeast"/>
        <w:jc w:val="both"/>
        <w:rPr>
          <w:rFonts w:ascii="Bookman Old Style" w:hAnsi="Bookman Old Style" w:cs="Arial"/>
        </w:rPr>
      </w:pPr>
    </w:p>
    <w:p w:rsidR="00BB1E6C" w:rsidRPr="00257100" w:rsidRDefault="00F761D8" w:rsidP="001E77E0">
      <w:pPr>
        <w:pStyle w:val="Prrafodelista"/>
        <w:numPr>
          <w:ilvl w:val="0"/>
          <w:numId w:val="1"/>
        </w:numPr>
        <w:spacing w:after="0" w:line="0" w:lineRule="atLeast"/>
        <w:ind w:left="425" w:hanging="357"/>
        <w:jc w:val="both"/>
        <w:rPr>
          <w:rFonts w:ascii="Bookman Old Style" w:hAnsi="Bookman Old Style" w:cs="Arial"/>
        </w:rPr>
      </w:pPr>
      <w:r w:rsidRPr="00257100">
        <w:rPr>
          <w:rFonts w:ascii="Bookman Old Style" w:hAnsi="Bookman Old Style" w:cs="Arial"/>
          <w:b/>
        </w:rPr>
        <w:t>Trámite:</w:t>
      </w:r>
      <w:r w:rsidRPr="00257100">
        <w:rPr>
          <w:rFonts w:ascii="Bookman Old Style" w:hAnsi="Bookman Old Style" w:cs="Arial"/>
        </w:rPr>
        <w:t xml:space="preserve">  Cualquier  solicitud  o  entrega  de  información  que  las  personas  físicas  o morales del sector privado hagan ante una dependencia o entidad, ya sea para cumplir una obligación,  obtener  un  beneficio  o  servicio,  en  general,  a  fin  de </w:t>
      </w:r>
      <w:r w:rsidR="006C2547" w:rsidRPr="00257100">
        <w:rPr>
          <w:rFonts w:ascii="Bookman Old Style" w:hAnsi="Bookman Old Style" w:cs="Arial"/>
        </w:rPr>
        <w:t xml:space="preserve"> que  se  emita  una resolución;</w:t>
      </w:r>
    </w:p>
    <w:p w:rsidR="00C34E37" w:rsidRPr="00257100" w:rsidRDefault="00C34E37" w:rsidP="00C34E37">
      <w:pPr>
        <w:spacing w:after="0" w:line="0" w:lineRule="atLeast"/>
        <w:jc w:val="both"/>
        <w:rPr>
          <w:rFonts w:ascii="Bookman Old Style" w:hAnsi="Bookman Old Style" w:cs="Arial"/>
        </w:rPr>
      </w:pPr>
    </w:p>
    <w:p w:rsidR="00BB1E6C" w:rsidRPr="00257100" w:rsidRDefault="00BB1E6C" w:rsidP="001E77E0">
      <w:pPr>
        <w:pStyle w:val="Prrafodelista"/>
        <w:numPr>
          <w:ilvl w:val="0"/>
          <w:numId w:val="1"/>
        </w:numPr>
        <w:spacing w:after="0" w:line="0" w:lineRule="atLeast"/>
        <w:ind w:left="425" w:hanging="357"/>
        <w:jc w:val="both"/>
        <w:rPr>
          <w:rFonts w:ascii="Bookman Old Style" w:hAnsi="Bookman Old Style" w:cs="Arial"/>
        </w:rPr>
      </w:pPr>
      <w:r w:rsidRPr="00257100">
        <w:rPr>
          <w:rFonts w:ascii="Bookman Old Style" w:hAnsi="Bookman Old Style" w:cs="Arial"/>
          <w:b/>
          <w:bCs/>
          <w:lang w:eastAsia="es-ES"/>
        </w:rPr>
        <w:t>Registro</w:t>
      </w:r>
      <w:r w:rsidRPr="00257100">
        <w:rPr>
          <w:rFonts w:ascii="Bookman Old Style" w:hAnsi="Bookman Old Style" w:cs="Arial"/>
          <w:lang w:eastAsia="es-ES"/>
        </w:rPr>
        <w:t>: El Registro de Trámites y Servicios que brinda el Municipio;</w:t>
      </w:r>
    </w:p>
    <w:p w:rsidR="00C34E37" w:rsidRPr="00257100" w:rsidRDefault="00C34E37" w:rsidP="00C34E37">
      <w:pPr>
        <w:spacing w:after="0" w:line="0" w:lineRule="atLeast"/>
        <w:jc w:val="both"/>
        <w:rPr>
          <w:rFonts w:ascii="Bookman Old Style" w:hAnsi="Bookman Old Style" w:cs="Arial"/>
        </w:rPr>
      </w:pPr>
    </w:p>
    <w:p w:rsidR="0021252A" w:rsidRPr="00257100" w:rsidRDefault="00BB1E6C" w:rsidP="001E77E0">
      <w:pPr>
        <w:pStyle w:val="Listavistosa-nfasis11"/>
        <w:numPr>
          <w:ilvl w:val="0"/>
          <w:numId w:val="1"/>
        </w:numPr>
        <w:autoSpaceDE w:val="0"/>
        <w:autoSpaceDN w:val="0"/>
        <w:adjustRightInd w:val="0"/>
        <w:spacing w:after="0" w:line="0" w:lineRule="atLeast"/>
        <w:ind w:left="426"/>
        <w:jc w:val="both"/>
        <w:rPr>
          <w:rFonts w:ascii="Bookman Old Style" w:eastAsiaTheme="minorHAnsi" w:hAnsi="Bookman Old Style" w:cs="Arial"/>
        </w:rPr>
      </w:pPr>
      <w:r w:rsidRPr="00257100">
        <w:rPr>
          <w:rFonts w:ascii="Bookman Old Style" w:eastAsiaTheme="minorHAnsi" w:hAnsi="Bookman Old Style" w:cs="Arial"/>
          <w:b/>
        </w:rPr>
        <w:t>SARE:</w:t>
      </w:r>
      <w:r w:rsidRPr="00257100">
        <w:rPr>
          <w:rFonts w:ascii="Bookman Old Style" w:eastAsiaTheme="minorHAnsi" w:hAnsi="Bookman Old Style" w:cs="Arial"/>
        </w:rPr>
        <w:t xml:space="preserve"> El Sistema de Apertura Rápida de Empresas que establece la Administración Pública Municipal;</w:t>
      </w:r>
    </w:p>
    <w:p w:rsidR="00C34E37" w:rsidRPr="00257100" w:rsidRDefault="00C34E37" w:rsidP="00C34E37">
      <w:pPr>
        <w:pStyle w:val="Listavistosa-nfasis11"/>
        <w:autoSpaceDE w:val="0"/>
        <w:autoSpaceDN w:val="0"/>
        <w:adjustRightInd w:val="0"/>
        <w:spacing w:after="0" w:line="0" w:lineRule="atLeast"/>
        <w:ind w:left="0"/>
        <w:jc w:val="both"/>
        <w:rPr>
          <w:rFonts w:ascii="Bookman Old Style" w:eastAsiaTheme="minorHAnsi" w:hAnsi="Bookman Old Style" w:cs="Arial"/>
        </w:rPr>
      </w:pPr>
    </w:p>
    <w:p w:rsidR="0021252A" w:rsidRPr="00257100" w:rsidRDefault="0021252A" w:rsidP="001E77E0">
      <w:pPr>
        <w:pStyle w:val="Listavistosa-nfasis11"/>
        <w:numPr>
          <w:ilvl w:val="0"/>
          <w:numId w:val="1"/>
        </w:numPr>
        <w:autoSpaceDE w:val="0"/>
        <w:autoSpaceDN w:val="0"/>
        <w:adjustRightInd w:val="0"/>
        <w:spacing w:after="0" w:line="0" w:lineRule="atLeast"/>
        <w:ind w:left="426"/>
        <w:jc w:val="both"/>
        <w:rPr>
          <w:rFonts w:ascii="Bookman Old Style" w:eastAsiaTheme="minorHAnsi" w:hAnsi="Bookman Old Style" w:cs="Arial"/>
        </w:rPr>
      </w:pPr>
      <w:r w:rsidRPr="00257100">
        <w:rPr>
          <w:rFonts w:ascii="Bookman Old Style" w:eastAsiaTheme="minorHAnsi" w:hAnsi="Bookman Old Style" w:cs="Arial"/>
          <w:b/>
        </w:rPr>
        <w:t>Riesgo:</w:t>
      </w:r>
      <w:r w:rsidRPr="00257100">
        <w:rPr>
          <w:rFonts w:ascii="Bookman Old Style" w:eastAsiaTheme="minorHAnsi" w:hAnsi="Bookman Old Style" w:cs="Arial"/>
        </w:rPr>
        <w:t xml:space="preserve"> Peligro latente de ocasionar un accidente o daño a la sociedad que repercuta en pérdidas humanas, materiales y en su caso afectación a los recursos naturales</w:t>
      </w:r>
      <w:r w:rsidR="008D154D" w:rsidRPr="00257100">
        <w:rPr>
          <w:rFonts w:ascii="Bookman Old Style" w:eastAsiaTheme="minorHAnsi" w:hAnsi="Bookman Old Style" w:cs="Arial"/>
        </w:rPr>
        <w:t>, y</w:t>
      </w:r>
    </w:p>
    <w:p w:rsidR="00C34E37" w:rsidRPr="00257100" w:rsidRDefault="00C34E37" w:rsidP="00C34E37">
      <w:pPr>
        <w:pStyle w:val="Listavistosa-nfasis11"/>
        <w:autoSpaceDE w:val="0"/>
        <w:autoSpaceDN w:val="0"/>
        <w:adjustRightInd w:val="0"/>
        <w:spacing w:after="0" w:line="0" w:lineRule="atLeast"/>
        <w:ind w:left="0"/>
        <w:jc w:val="both"/>
        <w:rPr>
          <w:rFonts w:ascii="Bookman Old Style" w:eastAsiaTheme="minorHAnsi" w:hAnsi="Bookman Old Style" w:cs="Arial"/>
        </w:rPr>
      </w:pPr>
    </w:p>
    <w:p w:rsidR="00BB1E6C" w:rsidRPr="00257100" w:rsidRDefault="0021252A" w:rsidP="001E77E0">
      <w:pPr>
        <w:pStyle w:val="Listavistosa-nfasis11"/>
        <w:numPr>
          <w:ilvl w:val="0"/>
          <w:numId w:val="1"/>
        </w:numPr>
        <w:autoSpaceDE w:val="0"/>
        <w:autoSpaceDN w:val="0"/>
        <w:adjustRightInd w:val="0"/>
        <w:spacing w:after="0" w:line="0" w:lineRule="atLeast"/>
        <w:ind w:left="426"/>
        <w:jc w:val="both"/>
        <w:rPr>
          <w:rFonts w:ascii="Bookman Old Style" w:eastAsiaTheme="minorHAnsi" w:hAnsi="Bookman Old Style" w:cs="Arial"/>
        </w:rPr>
      </w:pPr>
      <w:r w:rsidRPr="00257100">
        <w:rPr>
          <w:rFonts w:ascii="Bookman Old Style" w:eastAsiaTheme="minorHAnsi" w:hAnsi="Bookman Old Style" w:cs="Arial"/>
          <w:b/>
        </w:rPr>
        <w:t>Municipio:</w:t>
      </w:r>
      <w:r w:rsidRPr="00257100">
        <w:rPr>
          <w:rFonts w:ascii="Bookman Old Style" w:eastAsiaTheme="minorHAnsi" w:hAnsi="Bookman Old Style" w:cs="Arial"/>
        </w:rPr>
        <w:t xml:space="preserve"> El Municipio de </w:t>
      </w:r>
      <w:r w:rsidR="00BC1FD9" w:rsidRPr="00257100">
        <w:rPr>
          <w:rFonts w:ascii="Bookman Old Style" w:eastAsiaTheme="minorHAnsi" w:hAnsi="Bookman Old Style" w:cs="Arial"/>
        </w:rPr>
        <w:t>Uriangato</w:t>
      </w:r>
      <w:r w:rsidRPr="00257100">
        <w:rPr>
          <w:rFonts w:ascii="Bookman Old Style" w:eastAsiaTheme="minorHAnsi" w:hAnsi="Bookman Old Style" w:cs="Arial"/>
        </w:rPr>
        <w:t>, Guanajuato.</w:t>
      </w:r>
    </w:p>
    <w:p w:rsidR="00D55B7E" w:rsidRPr="00257100" w:rsidRDefault="00D55B7E" w:rsidP="001E77E0">
      <w:pPr>
        <w:spacing w:after="0" w:line="0" w:lineRule="atLeast"/>
        <w:jc w:val="both"/>
        <w:rPr>
          <w:rFonts w:ascii="Bookman Old Style" w:hAnsi="Bookman Old Style" w:cs="Arial"/>
        </w:rPr>
      </w:pPr>
    </w:p>
    <w:p w:rsidR="008D154D" w:rsidRPr="00257100" w:rsidRDefault="008D154D" w:rsidP="001E77E0">
      <w:pPr>
        <w:spacing w:after="0" w:line="0" w:lineRule="atLeast"/>
        <w:jc w:val="both"/>
        <w:rPr>
          <w:rFonts w:ascii="Bookman Old Style" w:hAnsi="Bookman Old Style" w:cs="Arial"/>
        </w:rPr>
      </w:pPr>
    </w:p>
    <w:p w:rsidR="008D154D" w:rsidRPr="00257100" w:rsidRDefault="008D154D" w:rsidP="001E77E0">
      <w:pPr>
        <w:spacing w:after="0" w:line="0" w:lineRule="atLeast"/>
        <w:jc w:val="center"/>
        <w:rPr>
          <w:rFonts w:ascii="Bookman Old Style" w:hAnsi="Bookman Old Style" w:cs="Arial"/>
          <w:b/>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Capítulo II</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 las Atribuciones y Obligaciones en Materia de Mejora Regulatoria</w:t>
      </w:r>
    </w:p>
    <w:p w:rsidR="00D55B7E" w:rsidRPr="00257100" w:rsidRDefault="00D55B7E" w:rsidP="001E77E0">
      <w:pPr>
        <w:spacing w:after="0" w:line="0" w:lineRule="atLeast"/>
        <w:jc w:val="both"/>
        <w:rPr>
          <w:rFonts w:ascii="Bookman Old Style" w:hAnsi="Bookman Old Style" w:cs="Arial"/>
        </w:rPr>
      </w:pPr>
    </w:p>
    <w:p w:rsidR="008D154D" w:rsidRPr="00257100" w:rsidRDefault="008D154D" w:rsidP="001E77E0">
      <w:pPr>
        <w:spacing w:after="0" w:line="0" w:lineRule="atLeast"/>
        <w:jc w:val="both"/>
        <w:rPr>
          <w:rFonts w:ascii="Bookman Old Style" w:hAnsi="Bookman Old Style" w:cs="Arial"/>
        </w:rPr>
      </w:pPr>
    </w:p>
    <w:p w:rsidR="008D154D" w:rsidRPr="00257100" w:rsidRDefault="008D154D"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6.</w:t>
      </w:r>
      <w:r w:rsidRPr="00257100">
        <w:rPr>
          <w:rFonts w:ascii="Bookman Old Style" w:hAnsi="Bookman Old Style" w:cs="Arial"/>
        </w:rPr>
        <w:t xml:space="preserve">  La Dirección de Desarrollo Económico, a través del responsable de la materia,tendrá las siguientes atribuciones: </w:t>
      </w:r>
    </w:p>
    <w:p w:rsidR="008D154D" w:rsidRPr="00257100" w:rsidRDefault="008D154D" w:rsidP="001E77E0">
      <w:pPr>
        <w:spacing w:after="0" w:line="0" w:lineRule="atLeast"/>
        <w:jc w:val="both"/>
        <w:rPr>
          <w:rFonts w:ascii="Bookman Old Style" w:hAnsi="Bookman Old Style" w:cs="Arial"/>
        </w:rPr>
      </w:pPr>
    </w:p>
    <w:p w:rsidR="00B62137"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Formular,  evaluar  y  proponer  las  políticas  municipales  en  materia  de  mejora regulatoria, a efecto de que las mismas sea</w:t>
      </w:r>
      <w:r w:rsidR="0057708F" w:rsidRPr="00257100">
        <w:rPr>
          <w:rFonts w:ascii="Bookman Old Style" w:hAnsi="Bookman Old Style" w:cs="Arial"/>
        </w:rPr>
        <w:t>n aprobadas por el Ayuntamiento;</w:t>
      </w:r>
    </w:p>
    <w:p w:rsidR="008D154D" w:rsidRPr="00257100" w:rsidRDefault="008D154D" w:rsidP="001E77E0">
      <w:pPr>
        <w:pStyle w:val="Prrafodelista"/>
        <w:spacing w:after="0" w:line="0" w:lineRule="atLeast"/>
        <w:ind w:left="426"/>
        <w:jc w:val="both"/>
        <w:rPr>
          <w:rFonts w:ascii="Bookman Old Style" w:hAnsi="Bookman Old Style" w:cs="Arial"/>
        </w:rPr>
      </w:pPr>
    </w:p>
    <w:p w:rsidR="008D154D"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Establecer  coordinación  con  las  autoridades  estatales  en  la  materia,  a  efecto  de homologar los lineamientos, criterios, guías, y en general todo tipo de disposiciones, para la aplicación de la Ley;</w:t>
      </w:r>
    </w:p>
    <w:p w:rsidR="008D154D" w:rsidRPr="00257100" w:rsidRDefault="008D154D" w:rsidP="001E77E0">
      <w:pPr>
        <w:pStyle w:val="Prrafodelista"/>
        <w:spacing w:after="0" w:line="0" w:lineRule="atLeast"/>
        <w:ind w:left="426"/>
        <w:jc w:val="both"/>
        <w:rPr>
          <w:rFonts w:ascii="Bookman Old Style" w:hAnsi="Bookman Old Style" w:cs="Arial"/>
        </w:rPr>
      </w:pPr>
    </w:p>
    <w:p w:rsidR="008D154D"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lastRenderedPageBreak/>
        <w:t>Elaborar  y  actualizar  el  Programa,  en  congruencia  con  su  homologo  estatal,  y proponerlo al Ayuntamiento para su aprobación;</w:t>
      </w:r>
    </w:p>
    <w:p w:rsidR="008D154D" w:rsidRPr="00257100" w:rsidRDefault="008D154D" w:rsidP="001E77E0">
      <w:pPr>
        <w:pStyle w:val="Prrafodelista"/>
        <w:spacing w:after="0" w:line="0" w:lineRule="atLeast"/>
        <w:ind w:left="426"/>
        <w:jc w:val="both"/>
        <w:rPr>
          <w:rFonts w:ascii="Bookman Old Style" w:hAnsi="Bookman Old Style" w:cs="Arial"/>
        </w:rPr>
      </w:pPr>
    </w:p>
    <w:p w:rsidR="008D154D"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Implementar</w:t>
      </w:r>
      <w:r w:rsidRPr="00257100">
        <w:rPr>
          <w:rFonts w:ascii="Bookman Old Style" w:hAnsi="Bookman Old Style" w:cs="Arial"/>
        </w:rPr>
        <w:tab/>
        <w:t>las  políticas  y  acciones  que  permitan  implementar  en  el  ámbito municipal los instrumentos de mejora regulatoria establecidos en la Ley;</w:t>
      </w:r>
    </w:p>
    <w:p w:rsidR="008D154D" w:rsidRPr="00257100" w:rsidRDefault="008D154D" w:rsidP="001E77E0">
      <w:pPr>
        <w:pStyle w:val="Prrafodelista"/>
        <w:spacing w:after="0" w:line="0" w:lineRule="atLeast"/>
        <w:ind w:left="426"/>
        <w:jc w:val="both"/>
        <w:rPr>
          <w:rFonts w:ascii="Bookman Old Style" w:hAnsi="Bookman Old Style" w:cs="Arial"/>
        </w:rPr>
      </w:pPr>
    </w:p>
    <w:p w:rsidR="008D154D"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Promover  la  implementación  de  procesos  de  mejora  continua,  buscando  agilizar, simplificar,  eficientar  y  dotar  de  mayor  seguridad  jurídica  los  procedimientos administrativos que lleven a cabo las dependencias y entidades de la Administración Pública Municipal, en beneficio de los particulares;</w:t>
      </w:r>
    </w:p>
    <w:p w:rsidR="008D154D" w:rsidRPr="00257100" w:rsidRDefault="008D154D" w:rsidP="001E77E0">
      <w:pPr>
        <w:pStyle w:val="Prrafodelista"/>
        <w:spacing w:after="0" w:line="0" w:lineRule="atLeast"/>
        <w:ind w:left="426"/>
        <w:jc w:val="both"/>
        <w:rPr>
          <w:rFonts w:ascii="Bookman Old Style" w:hAnsi="Bookman Old Style" w:cs="Arial"/>
        </w:rPr>
      </w:pPr>
    </w:p>
    <w:p w:rsidR="00B62137"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Diseñar  y  coordinar  la  implementación  de  acciones  de  mejora  regulatoria  en  las dependencias y entidades de la Administración Pública Municipal;</w:t>
      </w:r>
    </w:p>
    <w:p w:rsidR="00B62137" w:rsidRPr="00257100" w:rsidRDefault="00B62137" w:rsidP="001E77E0">
      <w:pPr>
        <w:pStyle w:val="Prrafodelista"/>
        <w:spacing w:after="0" w:line="0" w:lineRule="atLeast"/>
        <w:rPr>
          <w:rFonts w:ascii="Bookman Old Style" w:hAnsi="Bookman Old Style" w:cs="Arial"/>
        </w:rPr>
      </w:pPr>
    </w:p>
    <w:p w:rsidR="00B62137"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Promover la simplificación de trámites y mejora en la prestación de servicios;</w:t>
      </w:r>
    </w:p>
    <w:p w:rsidR="00B62137" w:rsidRPr="00257100" w:rsidRDefault="00B62137" w:rsidP="001E77E0">
      <w:pPr>
        <w:pStyle w:val="Prrafodelista"/>
        <w:spacing w:after="0" w:line="0" w:lineRule="atLeast"/>
        <w:rPr>
          <w:rFonts w:ascii="Bookman Old Style" w:hAnsi="Bookman Old Style" w:cs="Arial"/>
        </w:rPr>
      </w:pPr>
    </w:p>
    <w:p w:rsidR="00B62137"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Emitir  recomendaciones  a  las  dependencias  y  entidades  de  la  Administración  Pública  Municipal,  sobre  la  necesidad  o  conveniencia  de  generar  proyectos  de  creación,  modificación  o  supresión  de  disposiciones  administrativas  de  carácter general;</w:t>
      </w:r>
    </w:p>
    <w:p w:rsidR="00B62137" w:rsidRPr="00257100" w:rsidRDefault="00B62137" w:rsidP="001E77E0">
      <w:pPr>
        <w:pStyle w:val="Prrafodelista"/>
        <w:spacing w:after="0" w:line="0" w:lineRule="atLeast"/>
        <w:rPr>
          <w:rFonts w:ascii="Bookman Old Style" w:hAnsi="Bookman Old Style" w:cs="Arial"/>
        </w:rPr>
      </w:pPr>
    </w:p>
    <w:p w:rsidR="00B62137"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Dictaminar la  MIR que elaboren las dependencias  y  entidades  de la Administración Pública  Municipal,  sobre  la  necesidad  o  conveniencia  de  generar  proyectos  de creación,  modificación  o  supresión  de  disposiciones  administrativas  de  carácter general;</w:t>
      </w:r>
    </w:p>
    <w:p w:rsidR="00B62137" w:rsidRPr="00257100" w:rsidRDefault="00B62137" w:rsidP="001E77E0">
      <w:pPr>
        <w:pStyle w:val="Prrafodelista"/>
        <w:spacing w:after="0" w:line="0" w:lineRule="atLeast"/>
        <w:rPr>
          <w:rFonts w:ascii="Bookman Old Style" w:hAnsi="Bookman Old Style" w:cs="Arial"/>
        </w:rPr>
      </w:pPr>
    </w:p>
    <w:p w:rsidR="00B62137"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Brindar  asesoría  técnica  y  capacitación  en  materia  de  mejora  regulatoria  a  las dependencias y entidades de la Administración Pública Municipal, y</w:t>
      </w:r>
    </w:p>
    <w:p w:rsidR="00B62137" w:rsidRPr="00257100" w:rsidRDefault="00B62137" w:rsidP="001E77E0">
      <w:pPr>
        <w:pStyle w:val="Prrafodelista"/>
        <w:spacing w:after="0" w:line="0" w:lineRule="atLeast"/>
        <w:rPr>
          <w:rFonts w:ascii="Bookman Old Style" w:hAnsi="Bookman Old Style" w:cs="Arial"/>
        </w:rPr>
      </w:pPr>
    </w:p>
    <w:p w:rsidR="00B62137" w:rsidRPr="00257100" w:rsidRDefault="00B62137" w:rsidP="001E77E0">
      <w:pPr>
        <w:pStyle w:val="Prrafodelista"/>
        <w:numPr>
          <w:ilvl w:val="0"/>
          <w:numId w:val="2"/>
        </w:numPr>
        <w:spacing w:after="0" w:line="0" w:lineRule="atLeast"/>
        <w:ind w:left="426"/>
        <w:jc w:val="both"/>
        <w:rPr>
          <w:rFonts w:ascii="Bookman Old Style" w:hAnsi="Bookman Old Style" w:cs="Arial"/>
        </w:rPr>
      </w:pPr>
      <w:r w:rsidRPr="00257100">
        <w:rPr>
          <w:rFonts w:ascii="Bookman Old Style" w:hAnsi="Bookman Old Style" w:cs="Arial"/>
        </w:rPr>
        <w:t>Las demás que establezca la normativa aplicable.</w:t>
      </w: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 xml:space="preserve">Artículo  7.  </w:t>
      </w:r>
      <w:r w:rsidRPr="00257100">
        <w:rPr>
          <w:rFonts w:ascii="Bookman Old Style" w:hAnsi="Bookman Old Style" w:cs="Arial"/>
        </w:rPr>
        <w:t>Las  dependencias  y  entidades  de  la  Administración  Pública  Municipal,  en  el</w:t>
      </w:r>
      <w:r w:rsidR="00461C19" w:rsidRPr="00257100">
        <w:rPr>
          <w:rFonts w:ascii="Bookman Old Style" w:hAnsi="Bookman Old Style" w:cs="Arial"/>
        </w:rPr>
        <w:t xml:space="preserve"> Marco</w:t>
      </w:r>
      <w:r w:rsidRPr="00257100">
        <w:rPr>
          <w:rFonts w:ascii="Bookman Old Style" w:hAnsi="Bookman Old Style" w:cs="Arial"/>
        </w:rPr>
        <w:t xml:space="preserve"> del presente Reglamento, tendrán las siguientes obligaciones: </w:t>
      </w:r>
    </w:p>
    <w:p w:rsidR="00D55B7E" w:rsidRPr="00257100" w:rsidRDefault="00D55B7E" w:rsidP="001E77E0">
      <w:pPr>
        <w:spacing w:after="0" w:line="0" w:lineRule="atLeast"/>
        <w:jc w:val="both"/>
        <w:rPr>
          <w:rFonts w:ascii="Bookman Old Style" w:hAnsi="Bookman Old Style" w:cs="Arial"/>
        </w:rPr>
      </w:pPr>
    </w:p>
    <w:p w:rsidR="00461C19" w:rsidRPr="00257100" w:rsidRDefault="00461C19"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 xml:space="preserve">Realizar  la  adecuada  integración  e  implementación  de  los  instrumentos  de  mejora regulatoria previstos en la Ley, así como aquellos que  hayan sido diseñados  por la Dirección de Desarrollo Económico, a través del responsable </w:t>
      </w:r>
      <w:r w:rsidR="0057708F" w:rsidRPr="00257100">
        <w:rPr>
          <w:rFonts w:ascii="Bookman Old Style" w:hAnsi="Bookman Old Style" w:cs="Arial"/>
        </w:rPr>
        <w:t>de Mejora Regulatoria Municipal;</w:t>
      </w:r>
    </w:p>
    <w:p w:rsidR="004405FA" w:rsidRPr="00257100" w:rsidRDefault="004405FA" w:rsidP="001E77E0">
      <w:pPr>
        <w:pStyle w:val="Prrafodelista"/>
        <w:spacing w:after="0" w:line="0" w:lineRule="atLeast"/>
        <w:ind w:left="426"/>
        <w:jc w:val="both"/>
        <w:rPr>
          <w:rFonts w:ascii="Bookman Old Style" w:hAnsi="Bookman Old Style" w:cs="Arial"/>
        </w:rPr>
      </w:pPr>
    </w:p>
    <w:p w:rsidR="00461C19" w:rsidRPr="00257100" w:rsidRDefault="00461C19"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 xml:space="preserve">Designar  a  un  funcionario  que  funja  como  enlace  de  mejora  regulatoria  ante  la Dirección de </w:t>
      </w:r>
      <w:r w:rsidR="0057708F" w:rsidRPr="00257100">
        <w:rPr>
          <w:rFonts w:ascii="Bookman Old Style" w:hAnsi="Bookman Old Style" w:cs="Arial"/>
        </w:rPr>
        <w:t>Desarrollo Económico;</w:t>
      </w:r>
    </w:p>
    <w:p w:rsidR="004405FA" w:rsidRPr="00257100" w:rsidRDefault="004405FA" w:rsidP="001E77E0">
      <w:pPr>
        <w:pStyle w:val="Prrafodelista"/>
        <w:spacing w:after="0" w:line="0" w:lineRule="atLeast"/>
        <w:ind w:left="426"/>
        <w:jc w:val="both"/>
        <w:rPr>
          <w:rFonts w:ascii="Bookman Old Style" w:hAnsi="Bookman Old Style" w:cs="Arial"/>
        </w:rPr>
      </w:pPr>
    </w:p>
    <w:p w:rsidR="00461C19" w:rsidRPr="00257100" w:rsidRDefault="00461C19"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Promover  la  disminución  de  costos  innecesarios  en  los  trámites  o  servicios  cuya prestación se encuentre a su cargo</w:t>
      </w:r>
      <w:r w:rsidR="006A5BBE" w:rsidRPr="00257100">
        <w:rPr>
          <w:rFonts w:ascii="Bookman Old Style" w:hAnsi="Bookman Old Style" w:cs="Arial"/>
        </w:rPr>
        <w:t>, con la finalidad de alentar la competitividad, la inversión productiva y la generación de empleos</w:t>
      </w:r>
      <w:r w:rsidRPr="00257100">
        <w:rPr>
          <w:rFonts w:ascii="Bookman Old Style" w:hAnsi="Bookman Old Style" w:cs="Arial"/>
        </w:rPr>
        <w:t>;</w:t>
      </w:r>
    </w:p>
    <w:p w:rsidR="004405FA" w:rsidRPr="00257100" w:rsidRDefault="004405FA" w:rsidP="001E77E0">
      <w:pPr>
        <w:pStyle w:val="Prrafodelista"/>
        <w:spacing w:after="0" w:line="0" w:lineRule="atLeast"/>
        <w:ind w:left="426"/>
        <w:jc w:val="both"/>
        <w:rPr>
          <w:rFonts w:ascii="Bookman Old Style" w:hAnsi="Bookman Old Style" w:cs="Arial"/>
        </w:rPr>
      </w:pPr>
    </w:p>
    <w:p w:rsidR="004405FA" w:rsidRPr="00257100" w:rsidRDefault="006A5BBE"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lastRenderedPageBreak/>
        <w:t>Prevenir situaciones de daños y costos que causen o puedan derivar en perjuicio del público p</w:t>
      </w:r>
      <w:r w:rsidR="0057708F" w:rsidRPr="00257100">
        <w:rPr>
          <w:rFonts w:ascii="Bookman Old Style" w:hAnsi="Bookman Old Style" w:cs="Arial"/>
        </w:rPr>
        <w:t>or insuficiencia de información;</w:t>
      </w:r>
    </w:p>
    <w:p w:rsidR="004405FA" w:rsidRPr="00257100" w:rsidRDefault="004405FA" w:rsidP="001E77E0">
      <w:pPr>
        <w:pStyle w:val="Prrafodelista"/>
        <w:spacing w:after="0" w:line="0" w:lineRule="atLeast"/>
        <w:ind w:left="426"/>
        <w:jc w:val="both"/>
        <w:rPr>
          <w:rFonts w:ascii="Bookman Old Style" w:hAnsi="Bookman Old Style" w:cs="Arial"/>
        </w:rPr>
      </w:pPr>
    </w:p>
    <w:p w:rsidR="006A5BBE" w:rsidRPr="00257100" w:rsidRDefault="006A5BBE"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Promover y facilitar en los trámites y servicios el alcanzar plazos menores a los previstos en las Leyes, Reglamentos o disposiciones administrativas de carácter general;</w:t>
      </w:r>
    </w:p>
    <w:p w:rsidR="004405FA" w:rsidRPr="00257100" w:rsidRDefault="004405FA" w:rsidP="001E77E0">
      <w:pPr>
        <w:pStyle w:val="Prrafodelista"/>
        <w:spacing w:after="0" w:line="0" w:lineRule="atLeast"/>
        <w:ind w:left="426"/>
        <w:jc w:val="both"/>
        <w:rPr>
          <w:rFonts w:ascii="Bookman Old Style" w:hAnsi="Bookman Old Style" w:cs="Arial"/>
        </w:rPr>
      </w:pPr>
    </w:p>
    <w:p w:rsidR="006A5BBE" w:rsidRPr="00257100" w:rsidRDefault="006A5BBE"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Solicitar al usuario, únicamente los requisitos inscritos en el Registro de Trámites y Servicios los cuales deberán encontrarse debidamente reglamentados;</w:t>
      </w:r>
    </w:p>
    <w:p w:rsidR="004405FA" w:rsidRPr="00257100" w:rsidRDefault="004405FA" w:rsidP="001E77E0">
      <w:pPr>
        <w:pStyle w:val="Prrafodelista"/>
        <w:spacing w:after="0" w:line="0" w:lineRule="atLeast"/>
        <w:ind w:left="426"/>
        <w:jc w:val="both"/>
        <w:rPr>
          <w:rFonts w:ascii="Bookman Old Style" w:hAnsi="Bookman Old Style" w:cs="Arial"/>
        </w:rPr>
      </w:pPr>
    </w:p>
    <w:p w:rsidR="006A5BBE" w:rsidRPr="00257100" w:rsidRDefault="006A5BBE"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Atender todos los programas e instrumentos de la Mejora Regulatoria;</w:t>
      </w:r>
    </w:p>
    <w:p w:rsidR="004405FA" w:rsidRPr="00257100" w:rsidRDefault="004405FA" w:rsidP="001E77E0">
      <w:pPr>
        <w:pStyle w:val="Prrafodelista"/>
        <w:spacing w:after="0" w:line="0" w:lineRule="atLeast"/>
        <w:ind w:left="426"/>
        <w:jc w:val="both"/>
        <w:rPr>
          <w:rFonts w:ascii="Bookman Old Style" w:hAnsi="Bookman Old Style" w:cs="Arial"/>
        </w:rPr>
      </w:pPr>
    </w:p>
    <w:p w:rsidR="006A5BBE" w:rsidRPr="00257100" w:rsidRDefault="006A5BBE"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 xml:space="preserve">Formalizar en los términos del artículo </w:t>
      </w:r>
      <w:r w:rsidR="00A1133F" w:rsidRPr="00257100">
        <w:rPr>
          <w:rFonts w:ascii="Bookman Old Style" w:hAnsi="Bookman Old Style" w:cs="Arial"/>
        </w:rPr>
        <w:t>30</w:t>
      </w:r>
      <w:r w:rsidRPr="00257100">
        <w:rPr>
          <w:rFonts w:ascii="Bookman Old Style" w:hAnsi="Bookman Old Style" w:cs="Arial"/>
        </w:rPr>
        <w:t xml:space="preserve"> de este reglamento cada cédula de registro con la finalidad de transparentar y hacer fehaciente la información contenida, como documento público expedido por autoridad competente en ejercicio de sus atribuc</w:t>
      </w:r>
      <w:r w:rsidR="0057708F" w:rsidRPr="00257100">
        <w:rPr>
          <w:rFonts w:ascii="Bookman Old Style" w:hAnsi="Bookman Old Style" w:cs="Arial"/>
        </w:rPr>
        <w:t>iones;</w:t>
      </w:r>
    </w:p>
    <w:p w:rsidR="004405FA" w:rsidRPr="00257100" w:rsidRDefault="004405FA" w:rsidP="001E77E0">
      <w:pPr>
        <w:pStyle w:val="Prrafodelista"/>
        <w:spacing w:after="0" w:line="0" w:lineRule="atLeast"/>
        <w:ind w:left="426"/>
        <w:jc w:val="both"/>
        <w:rPr>
          <w:rFonts w:ascii="Bookman Old Style" w:hAnsi="Bookman Old Style" w:cs="Arial"/>
        </w:rPr>
      </w:pPr>
    </w:p>
    <w:p w:rsidR="00A1133F" w:rsidRPr="00257100" w:rsidRDefault="00A1133F"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Formalizar en los términos del artículo 42 de este reglamento la Manifestación de Impacto Regulatorio;</w:t>
      </w:r>
      <w:r w:rsidR="00EC30F6" w:rsidRPr="00257100">
        <w:rPr>
          <w:rFonts w:ascii="Bookman Old Style" w:hAnsi="Bookman Old Style" w:cs="Arial"/>
        </w:rPr>
        <w:t xml:space="preserve"> así como en el </w:t>
      </w:r>
      <w:r w:rsidR="003567F5" w:rsidRPr="00257100">
        <w:rPr>
          <w:rFonts w:ascii="Bookman Old Style" w:hAnsi="Bookman Old Style" w:cs="Arial"/>
        </w:rPr>
        <w:t>artículo</w:t>
      </w:r>
      <w:r w:rsidR="00EC30F6" w:rsidRPr="00257100">
        <w:rPr>
          <w:rFonts w:ascii="Bookman Old Style" w:hAnsi="Bookman Old Style" w:cs="Arial"/>
        </w:rPr>
        <w:t xml:space="preserve"> 238</w:t>
      </w:r>
      <w:r w:rsidR="003567F5" w:rsidRPr="00257100">
        <w:rPr>
          <w:rFonts w:ascii="Bookman Old Style" w:hAnsi="Bookman Old Style" w:cs="Arial"/>
        </w:rPr>
        <w:t xml:space="preserve"> de la Ley Orgánica Municip</w:t>
      </w:r>
      <w:r w:rsidR="0057708F" w:rsidRPr="00257100">
        <w:rPr>
          <w:rFonts w:ascii="Bookman Old Style" w:hAnsi="Bookman Old Style" w:cs="Arial"/>
        </w:rPr>
        <w:t>al para el Estado de Guanajuato;</w:t>
      </w:r>
    </w:p>
    <w:p w:rsidR="004405FA" w:rsidRPr="00257100" w:rsidRDefault="004405FA" w:rsidP="001E77E0">
      <w:pPr>
        <w:pStyle w:val="Prrafodelista"/>
        <w:spacing w:after="0" w:line="0" w:lineRule="atLeast"/>
        <w:ind w:left="426"/>
        <w:jc w:val="both"/>
        <w:rPr>
          <w:rFonts w:ascii="Bookman Old Style" w:hAnsi="Bookman Old Style" w:cs="Arial"/>
        </w:rPr>
      </w:pPr>
    </w:p>
    <w:p w:rsidR="00875E1B" w:rsidRPr="00257100" w:rsidRDefault="00875E1B"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Elaborar y promover las Manifestaciones de Impacto Regulatorio y llevar a cabo el procedimiento para la obtención del dictamen final a las propuestas de anteproyectos para crear, modificar o suprimir disposiciones de carácter general cuyo contenido incida en trámites y servicios que repercutan en los particulares</w:t>
      </w:r>
      <w:r w:rsidR="0057708F" w:rsidRPr="00257100">
        <w:rPr>
          <w:rFonts w:ascii="Bookman Old Style" w:hAnsi="Bookman Old Style" w:cs="Arial"/>
        </w:rPr>
        <w:t>;</w:t>
      </w:r>
    </w:p>
    <w:p w:rsidR="004405FA" w:rsidRPr="00257100" w:rsidRDefault="004405FA" w:rsidP="001E77E0">
      <w:pPr>
        <w:pStyle w:val="Prrafodelista"/>
        <w:spacing w:after="0" w:line="0" w:lineRule="atLeast"/>
        <w:ind w:left="426"/>
        <w:jc w:val="both"/>
        <w:rPr>
          <w:rFonts w:ascii="Bookman Old Style" w:hAnsi="Bookman Old Style" w:cs="Arial"/>
        </w:rPr>
      </w:pPr>
    </w:p>
    <w:p w:rsidR="00875E1B" w:rsidRPr="00257100" w:rsidRDefault="00875E1B"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Elaborar y remitir a la Dirección de Desarrollo Econ</w:t>
      </w:r>
      <w:r w:rsidR="0057708F" w:rsidRPr="00257100">
        <w:rPr>
          <w:rFonts w:ascii="Bookman Old Style" w:hAnsi="Bookman Old Style" w:cs="Arial"/>
        </w:rPr>
        <w:t>ómico, la MIR y su anteproyecto;</w:t>
      </w:r>
    </w:p>
    <w:p w:rsidR="004405FA" w:rsidRPr="00257100" w:rsidRDefault="004405FA" w:rsidP="001E77E0">
      <w:pPr>
        <w:pStyle w:val="Prrafodelista"/>
        <w:spacing w:after="0" w:line="0" w:lineRule="atLeast"/>
        <w:ind w:left="426"/>
        <w:jc w:val="both"/>
        <w:rPr>
          <w:rFonts w:ascii="Bookman Old Style" w:hAnsi="Bookman Old Style" w:cs="Arial"/>
        </w:rPr>
      </w:pPr>
    </w:p>
    <w:p w:rsidR="00875E1B" w:rsidRPr="00257100" w:rsidRDefault="00461C19" w:rsidP="001E77E0">
      <w:pPr>
        <w:pStyle w:val="Prrafodelista"/>
        <w:numPr>
          <w:ilvl w:val="0"/>
          <w:numId w:val="3"/>
        </w:numPr>
        <w:spacing w:after="0" w:line="0" w:lineRule="atLeast"/>
        <w:ind w:left="426"/>
        <w:jc w:val="both"/>
        <w:rPr>
          <w:rFonts w:ascii="Bookman Old Style" w:hAnsi="Bookman Old Style" w:cs="Arial"/>
        </w:rPr>
      </w:pPr>
      <w:r w:rsidRPr="00257100">
        <w:rPr>
          <w:rFonts w:ascii="Bookman Old Style" w:hAnsi="Bookman Old Style" w:cs="Arial"/>
        </w:rPr>
        <w:t>Las demás que establezca la normativa aplicable.</w:t>
      </w:r>
    </w:p>
    <w:p w:rsidR="00461C19" w:rsidRPr="00257100" w:rsidRDefault="00461C19"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461C19" w:rsidRPr="00257100" w:rsidRDefault="00461C19" w:rsidP="001E77E0">
      <w:pPr>
        <w:spacing w:after="0" w:line="0" w:lineRule="atLeast"/>
        <w:jc w:val="both"/>
        <w:rPr>
          <w:rFonts w:ascii="Bookman Old Style" w:hAnsi="Bookman Old Style" w:cs="Arial"/>
        </w:rPr>
      </w:pPr>
      <w:r w:rsidRPr="00257100">
        <w:rPr>
          <w:rFonts w:ascii="Bookman Old Style" w:hAnsi="Bookman Old Style" w:cs="Arial"/>
          <w:b/>
        </w:rPr>
        <w:t>Artículo 8.</w:t>
      </w:r>
      <w:r w:rsidRPr="00257100">
        <w:rPr>
          <w:rFonts w:ascii="Bookman Old Style" w:hAnsi="Bookman Old Style" w:cs="Arial"/>
        </w:rPr>
        <w:t xml:space="preserve"> Los enlaces en materia de mejora regulatoria, deberán:</w:t>
      </w:r>
    </w:p>
    <w:p w:rsidR="00D55B7E" w:rsidRPr="00257100" w:rsidRDefault="00D55B7E" w:rsidP="001E77E0">
      <w:pPr>
        <w:spacing w:after="0" w:line="0" w:lineRule="atLeast"/>
        <w:jc w:val="both"/>
        <w:rPr>
          <w:rFonts w:ascii="Bookman Old Style" w:hAnsi="Bookman Old Style" w:cs="Arial"/>
        </w:rPr>
      </w:pPr>
    </w:p>
    <w:p w:rsidR="00D55B7E" w:rsidRPr="00257100" w:rsidRDefault="00461C19" w:rsidP="001E77E0">
      <w:pPr>
        <w:pStyle w:val="Prrafodelista"/>
        <w:numPr>
          <w:ilvl w:val="0"/>
          <w:numId w:val="4"/>
        </w:numPr>
        <w:spacing w:after="0" w:line="0" w:lineRule="atLeast"/>
        <w:ind w:left="284"/>
        <w:jc w:val="both"/>
        <w:rPr>
          <w:rFonts w:ascii="Bookman Old Style" w:hAnsi="Bookman Old Style" w:cs="Arial"/>
        </w:rPr>
      </w:pPr>
      <w:r w:rsidRPr="00257100">
        <w:rPr>
          <w:rFonts w:ascii="Bookman Old Style" w:hAnsi="Bookman Old Style" w:cs="Arial"/>
        </w:rPr>
        <w:t xml:space="preserve">Coordinar  en  la  dependencia  o  entidad  a  la  cual  se  encuentre  adscrito,  la implementación  de  las  acciones  que  en  materia  de  mejora  regulatoria  sean diseñadas  por  la  Dirección  de </w:t>
      </w:r>
      <w:r w:rsidR="000D7D7F" w:rsidRPr="00257100">
        <w:rPr>
          <w:rFonts w:ascii="Bookman Old Style" w:hAnsi="Bookman Old Style" w:cs="Arial"/>
        </w:rPr>
        <w:t>Desarrollo  Económico y Turismo</w:t>
      </w:r>
      <w:r w:rsidRPr="00257100">
        <w:rPr>
          <w:rFonts w:ascii="Bookman Old Style" w:hAnsi="Bookman Old Style" w:cs="Arial"/>
        </w:rPr>
        <w:t>,  a  través  del  responsable  de Mejora Regulatoria Municipal;</w:t>
      </w:r>
    </w:p>
    <w:p w:rsidR="009F4936" w:rsidRPr="00257100" w:rsidRDefault="009F4936" w:rsidP="009F4936">
      <w:pPr>
        <w:pStyle w:val="Prrafodelista"/>
        <w:spacing w:after="0" w:line="0" w:lineRule="atLeast"/>
        <w:ind w:left="284"/>
        <w:jc w:val="both"/>
        <w:rPr>
          <w:rFonts w:ascii="Bookman Old Style" w:hAnsi="Bookman Old Style" w:cs="Arial"/>
        </w:rPr>
      </w:pPr>
    </w:p>
    <w:p w:rsidR="00461C19" w:rsidRPr="00257100" w:rsidRDefault="00461C19" w:rsidP="001E77E0">
      <w:pPr>
        <w:pStyle w:val="Prrafodelista"/>
        <w:numPr>
          <w:ilvl w:val="0"/>
          <w:numId w:val="4"/>
        </w:numPr>
        <w:spacing w:after="0" w:line="0" w:lineRule="atLeast"/>
        <w:ind w:left="284"/>
        <w:jc w:val="both"/>
        <w:rPr>
          <w:rFonts w:ascii="Bookman Old Style" w:hAnsi="Bookman Old Style" w:cs="Arial"/>
        </w:rPr>
      </w:pPr>
      <w:r w:rsidRPr="00257100">
        <w:rPr>
          <w:rFonts w:ascii="Bookman Old Style" w:hAnsi="Bookman Old Style" w:cs="Arial"/>
        </w:rPr>
        <w:t xml:space="preserve">Procurar  la  adecuada  integración,  elaboración  y  seguimiento  de  los  diversos instrumentos  de  mejora  regulatoria  establecidos  en  la  Ley,  así  como  aquellos diseñados  por  la  Dirección  de  </w:t>
      </w:r>
      <w:r w:rsidR="000D7D7F" w:rsidRPr="00257100">
        <w:rPr>
          <w:rFonts w:ascii="Bookman Old Style" w:hAnsi="Bookman Old Style" w:cs="Arial"/>
        </w:rPr>
        <w:t>Desarrollo  Económico y Turismo</w:t>
      </w:r>
      <w:r w:rsidRPr="00257100">
        <w:rPr>
          <w:rFonts w:ascii="Bookman Old Style" w:hAnsi="Bookman Old Style" w:cs="Arial"/>
        </w:rPr>
        <w:t>,  a  través  del  responsable  de Mejora Regulatoria Municipal;</w:t>
      </w:r>
    </w:p>
    <w:p w:rsidR="009F4936" w:rsidRPr="00257100" w:rsidRDefault="009F4936" w:rsidP="009F4936">
      <w:pPr>
        <w:spacing w:after="0" w:line="0" w:lineRule="atLeast"/>
        <w:jc w:val="both"/>
        <w:rPr>
          <w:rFonts w:ascii="Bookman Old Style" w:hAnsi="Bookman Old Style" w:cs="Arial"/>
        </w:rPr>
      </w:pPr>
    </w:p>
    <w:p w:rsidR="00461C19" w:rsidRPr="00257100" w:rsidRDefault="00461C19" w:rsidP="001E77E0">
      <w:pPr>
        <w:pStyle w:val="Prrafodelista"/>
        <w:numPr>
          <w:ilvl w:val="0"/>
          <w:numId w:val="4"/>
        </w:numPr>
        <w:spacing w:after="0" w:line="0" w:lineRule="atLeast"/>
        <w:ind w:left="284"/>
        <w:jc w:val="both"/>
        <w:rPr>
          <w:rFonts w:ascii="Bookman Old Style" w:hAnsi="Bookman Old Style" w:cs="Arial"/>
        </w:rPr>
      </w:pPr>
      <w:r w:rsidRPr="00257100">
        <w:rPr>
          <w:rFonts w:ascii="Bookman Old Style" w:hAnsi="Bookman Old Style" w:cs="Arial"/>
        </w:rPr>
        <w:t>Dirigir  estudios  y/o  diagnósticos  respecto  a  los  trámites  y  servicios  a  cargo  de  la dependencia o entidad a la que se encuentre adscrito, y</w:t>
      </w:r>
    </w:p>
    <w:p w:rsidR="009F4936" w:rsidRPr="00257100" w:rsidRDefault="009F4936" w:rsidP="009F4936">
      <w:pPr>
        <w:spacing w:after="0" w:line="0" w:lineRule="atLeast"/>
        <w:jc w:val="both"/>
        <w:rPr>
          <w:rFonts w:ascii="Bookman Old Style" w:hAnsi="Bookman Old Style" w:cs="Arial"/>
        </w:rPr>
      </w:pPr>
    </w:p>
    <w:p w:rsidR="00461C19" w:rsidRPr="00257100" w:rsidRDefault="00461C19" w:rsidP="001E77E0">
      <w:pPr>
        <w:pStyle w:val="Prrafodelista"/>
        <w:numPr>
          <w:ilvl w:val="0"/>
          <w:numId w:val="4"/>
        </w:numPr>
        <w:spacing w:after="0" w:line="0" w:lineRule="atLeast"/>
        <w:ind w:left="284"/>
        <w:jc w:val="both"/>
        <w:rPr>
          <w:rFonts w:ascii="Bookman Old Style" w:hAnsi="Bookman Old Style" w:cs="Arial"/>
        </w:rPr>
      </w:pPr>
      <w:r w:rsidRPr="00257100">
        <w:rPr>
          <w:rFonts w:ascii="Bookman Old Style" w:hAnsi="Bookman Old Style" w:cs="Arial"/>
        </w:rPr>
        <w:t>Las demás que establezca la normativa aplicable.</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center"/>
        <w:rPr>
          <w:rFonts w:ascii="Bookman Old Style" w:hAnsi="Bookman Old Style" w:cs="Arial"/>
          <w:b/>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Capítulo III</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Del Consejo Municipal de Mejora Regulatoria</w:t>
      </w:r>
    </w:p>
    <w:p w:rsidR="001E77E0" w:rsidRPr="00257100" w:rsidRDefault="001E77E0" w:rsidP="001E77E0">
      <w:pPr>
        <w:spacing w:after="0" w:line="0" w:lineRule="atLeast"/>
        <w:jc w:val="center"/>
        <w:rPr>
          <w:rFonts w:ascii="Bookman Old Style" w:hAnsi="Bookman Old Style" w:cs="Arial"/>
          <w:b/>
        </w:rPr>
      </w:pP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9.</w:t>
      </w:r>
      <w:r w:rsidRPr="00257100">
        <w:rPr>
          <w:rFonts w:ascii="Bookman Old Style" w:hAnsi="Bookman Old Style" w:cs="Arial"/>
        </w:rPr>
        <w:t xml:space="preserve"> Se crea el Consejo como órgano de asesoría y consulta, encargado de brindar asesoría  y  apoyo  a  la  Dirección  de  </w:t>
      </w:r>
      <w:r w:rsidR="000D7D7F" w:rsidRPr="00257100">
        <w:rPr>
          <w:rFonts w:ascii="Bookman Old Style" w:hAnsi="Bookman Old Style" w:cs="Arial"/>
        </w:rPr>
        <w:t>Desarrollo  Económico y Turismo</w:t>
      </w:r>
      <w:r w:rsidRPr="00257100">
        <w:rPr>
          <w:rFonts w:ascii="Bookman Old Style" w:hAnsi="Bookman Old Style" w:cs="Arial"/>
        </w:rPr>
        <w:t>,  a  través  del  responsable  de Mejora Regulatoria Municipal, respecto a las políticas y acciones que, en materia de mejora regulatoria, se realicen en la Administración Pública Municipal.</w:t>
      </w: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10.</w:t>
      </w:r>
      <w:r w:rsidRPr="00257100">
        <w:rPr>
          <w:rFonts w:ascii="Bookman Old Style" w:hAnsi="Bookman Old Style" w:cs="Arial"/>
        </w:rPr>
        <w:t xml:space="preserve">  Los  cargos  de  los  integrantes  del  consejo  serán  honoríficos  por  lo  que  norecibirán  retribución,  emolumento  o  compensación  alguna  en  el  desempeño  de  sus funciones. </w:t>
      </w:r>
    </w:p>
    <w:p w:rsidR="00D55B7E" w:rsidRPr="00257100" w:rsidRDefault="00D55B7E" w:rsidP="001E77E0">
      <w:pPr>
        <w:spacing w:after="0" w:line="0" w:lineRule="atLeast"/>
        <w:jc w:val="both"/>
        <w:rPr>
          <w:rFonts w:ascii="Bookman Old Style" w:hAnsi="Bookman Old Style" w:cs="Arial"/>
        </w:rPr>
      </w:pPr>
    </w:p>
    <w:p w:rsidR="001E77E0" w:rsidRPr="00257100" w:rsidRDefault="001E77E0"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11.</w:t>
      </w:r>
      <w:r w:rsidRPr="00257100">
        <w:rPr>
          <w:rFonts w:ascii="Bookman Old Style" w:hAnsi="Bookman Old Style" w:cs="Arial"/>
        </w:rPr>
        <w:t xml:space="preserve">  La  Dirección  de  </w:t>
      </w:r>
      <w:r w:rsidR="000D7D7F" w:rsidRPr="00257100">
        <w:rPr>
          <w:rFonts w:ascii="Bookman Old Style" w:hAnsi="Bookman Old Style" w:cs="Arial"/>
        </w:rPr>
        <w:t>Desarrollo  Económico y Turismo</w:t>
      </w:r>
      <w:r w:rsidRPr="00257100">
        <w:rPr>
          <w:rFonts w:ascii="Bookman Old Style" w:hAnsi="Bookman Old Style" w:cs="Arial"/>
        </w:rPr>
        <w:t xml:space="preserve">,  a  través  del  responsable  de  MejoraRegulatoria Municipal, realizará las acciones pertinentes para que el Consejo se conforme y sesione. </w:t>
      </w:r>
    </w:p>
    <w:p w:rsidR="00D55B7E" w:rsidRPr="00257100" w:rsidRDefault="00D55B7E" w:rsidP="001E77E0">
      <w:pPr>
        <w:spacing w:after="0" w:line="0" w:lineRule="atLeast"/>
        <w:jc w:val="both"/>
        <w:rPr>
          <w:rFonts w:ascii="Bookman Old Style" w:hAnsi="Bookman Old Style" w:cs="Arial"/>
        </w:rPr>
      </w:pPr>
    </w:p>
    <w:p w:rsidR="002E75AB" w:rsidRPr="00257100" w:rsidRDefault="002E75AB" w:rsidP="001E77E0">
      <w:pPr>
        <w:spacing w:after="0" w:line="0" w:lineRule="atLeast"/>
        <w:jc w:val="both"/>
        <w:rPr>
          <w:rFonts w:ascii="Bookman Old Style" w:hAnsi="Bookman Old Style" w:cs="Arial"/>
        </w:rPr>
      </w:pPr>
      <w:r w:rsidRPr="00257100">
        <w:rPr>
          <w:rFonts w:ascii="Bookman Old Style" w:hAnsi="Bookman Old Style" w:cs="Arial"/>
        </w:rPr>
        <w:t>Cada cambio de consejo, el nuevo consejo dará seguimiento a los acuerdos y compromisos derivados de las sesiones ordinarias del consejo anterior.</w:t>
      </w:r>
    </w:p>
    <w:p w:rsidR="001E77E0" w:rsidRPr="00257100" w:rsidRDefault="001E77E0" w:rsidP="001E77E0">
      <w:pPr>
        <w:spacing w:after="0" w:line="0" w:lineRule="atLeast"/>
        <w:jc w:val="both"/>
        <w:rPr>
          <w:rFonts w:ascii="Bookman Old Style" w:hAnsi="Bookman Old Style" w:cs="Arial"/>
        </w:rPr>
      </w:pPr>
    </w:p>
    <w:p w:rsidR="002E75AB" w:rsidRPr="00257100" w:rsidRDefault="002E75AB"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12.</w:t>
      </w:r>
      <w:r w:rsidRPr="00257100">
        <w:rPr>
          <w:rFonts w:ascii="Bookman Old Style" w:hAnsi="Bookman Old Style" w:cs="Arial"/>
        </w:rPr>
        <w:t xml:space="preserve"> El Consejo se integrará de la siguiente manera: </w:t>
      </w:r>
    </w:p>
    <w:p w:rsidR="00D55B7E" w:rsidRPr="00257100" w:rsidRDefault="00D55B7E" w:rsidP="001E77E0">
      <w:pPr>
        <w:spacing w:after="0" w:line="0" w:lineRule="atLeast"/>
        <w:jc w:val="both"/>
        <w:rPr>
          <w:rFonts w:ascii="Bookman Old Style" w:hAnsi="Bookman Old Style" w:cs="Arial"/>
        </w:rPr>
      </w:pPr>
    </w:p>
    <w:p w:rsidR="00387F26" w:rsidRPr="00257100" w:rsidRDefault="00387F26" w:rsidP="001E77E0">
      <w:pPr>
        <w:pStyle w:val="Prrafodelista"/>
        <w:numPr>
          <w:ilvl w:val="0"/>
          <w:numId w:val="5"/>
        </w:numPr>
        <w:spacing w:after="0" w:line="0" w:lineRule="atLeast"/>
        <w:ind w:left="426"/>
        <w:jc w:val="both"/>
        <w:rPr>
          <w:rFonts w:ascii="Bookman Old Style" w:hAnsi="Bookman Old Style" w:cs="Arial"/>
        </w:rPr>
      </w:pPr>
      <w:r w:rsidRPr="00257100">
        <w:rPr>
          <w:rFonts w:ascii="Bookman Old Style" w:hAnsi="Bookman Old Style" w:cs="Arial"/>
        </w:rPr>
        <w:t>Un Presidente, que será el Presidente Municipal;</w:t>
      </w:r>
      <w:r w:rsidR="00F4091C" w:rsidRPr="00257100">
        <w:rPr>
          <w:rFonts w:ascii="Bookman Old Style" w:hAnsi="Bookman Old Style" w:cs="Arial"/>
        </w:rPr>
        <w:t xml:space="preserve"> en ausencia de este será el secretario del H. Ayuntamiento.</w:t>
      </w:r>
    </w:p>
    <w:p w:rsidR="001E77E0" w:rsidRPr="00257100" w:rsidRDefault="001E77E0" w:rsidP="001E77E0">
      <w:pPr>
        <w:pStyle w:val="Prrafodelista"/>
        <w:spacing w:after="0" w:line="0" w:lineRule="atLeast"/>
        <w:ind w:left="426"/>
        <w:jc w:val="both"/>
        <w:rPr>
          <w:rFonts w:ascii="Bookman Old Style" w:hAnsi="Bookman Old Style" w:cs="Arial"/>
        </w:rPr>
      </w:pPr>
    </w:p>
    <w:p w:rsidR="00387F26" w:rsidRPr="00257100" w:rsidRDefault="00387F26" w:rsidP="001E77E0">
      <w:pPr>
        <w:pStyle w:val="Prrafodelista"/>
        <w:numPr>
          <w:ilvl w:val="0"/>
          <w:numId w:val="5"/>
        </w:numPr>
        <w:spacing w:after="0" w:line="0" w:lineRule="atLeast"/>
        <w:ind w:left="426"/>
        <w:jc w:val="both"/>
        <w:rPr>
          <w:rFonts w:ascii="Bookman Old Style" w:hAnsi="Bookman Old Style" w:cs="Arial"/>
        </w:rPr>
      </w:pPr>
      <w:r w:rsidRPr="00257100">
        <w:rPr>
          <w:rFonts w:ascii="Bookman Old Style" w:hAnsi="Bookman Old Style" w:cs="Arial"/>
        </w:rPr>
        <w:t>Un Secretario Ejecutivo, que será el responsable de Mejora Regulatoria Municipal. Y</w:t>
      </w:r>
    </w:p>
    <w:p w:rsidR="001E77E0" w:rsidRPr="00257100" w:rsidRDefault="001E77E0" w:rsidP="001E77E0">
      <w:pPr>
        <w:spacing w:after="0" w:line="0" w:lineRule="atLeast"/>
        <w:jc w:val="both"/>
        <w:rPr>
          <w:rFonts w:ascii="Bookman Old Style" w:hAnsi="Bookman Old Style" w:cs="Arial"/>
        </w:rPr>
      </w:pPr>
    </w:p>
    <w:p w:rsidR="00387F26" w:rsidRPr="00257100" w:rsidRDefault="00C31114" w:rsidP="001E77E0">
      <w:pPr>
        <w:pStyle w:val="Prrafodelista"/>
        <w:numPr>
          <w:ilvl w:val="0"/>
          <w:numId w:val="5"/>
        </w:numPr>
        <w:spacing w:after="0" w:line="0" w:lineRule="atLeast"/>
        <w:ind w:left="426"/>
        <w:jc w:val="both"/>
        <w:rPr>
          <w:rFonts w:ascii="Bookman Old Style" w:hAnsi="Bookman Old Style" w:cs="Arial"/>
        </w:rPr>
      </w:pPr>
      <w:r w:rsidRPr="00257100">
        <w:rPr>
          <w:rFonts w:ascii="Bookman Old Style" w:hAnsi="Bookman Old Style" w:cs="Arial"/>
        </w:rPr>
        <w:t>Trece</w:t>
      </w:r>
      <w:r w:rsidR="00387F26" w:rsidRPr="00257100">
        <w:rPr>
          <w:rFonts w:ascii="Bookman Old Style" w:hAnsi="Bookman Old Style" w:cs="Arial"/>
        </w:rPr>
        <w:t xml:space="preserve"> vocales, que serán:</w:t>
      </w:r>
    </w:p>
    <w:p w:rsidR="00387F26" w:rsidRPr="00257100" w:rsidRDefault="00387F26" w:rsidP="001E77E0">
      <w:pPr>
        <w:pStyle w:val="Prrafodelista"/>
        <w:numPr>
          <w:ilvl w:val="1"/>
          <w:numId w:val="5"/>
        </w:numPr>
        <w:spacing w:after="0" w:line="0" w:lineRule="atLeast"/>
        <w:ind w:left="426"/>
        <w:jc w:val="both"/>
        <w:rPr>
          <w:rFonts w:ascii="Bookman Old Style" w:hAnsi="Bookman Old Style" w:cs="Arial"/>
        </w:rPr>
      </w:pPr>
      <w:r w:rsidRPr="00257100">
        <w:rPr>
          <w:rFonts w:ascii="Bookman Old Style" w:hAnsi="Bookman Old Style" w:cs="Arial"/>
        </w:rPr>
        <w:t xml:space="preserve">Tres integrantes del H. Ayuntamiento (Los regidores presidentes de las comisiones de: Desarrollo Económico y Turismo, </w:t>
      </w:r>
      <w:r w:rsidR="00C31114" w:rsidRPr="00257100">
        <w:rPr>
          <w:rFonts w:ascii="Bookman Old Style" w:hAnsi="Bookman Old Style" w:cs="Arial"/>
        </w:rPr>
        <w:t>Reglamentos y Fiscalización de Alcoholes y Comercio y Desarrollo Urbano</w:t>
      </w:r>
      <w:r w:rsidRPr="00257100">
        <w:rPr>
          <w:rFonts w:ascii="Bookman Old Style" w:hAnsi="Bookman Old Style" w:cs="Arial"/>
        </w:rPr>
        <w:t>).</w:t>
      </w:r>
    </w:p>
    <w:p w:rsidR="00387F26" w:rsidRPr="00257100" w:rsidRDefault="00387F26" w:rsidP="001E77E0">
      <w:pPr>
        <w:pStyle w:val="Prrafodelista"/>
        <w:numPr>
          <w:ilvl w:val="1"/>
          <w:numId w:val="5"/>
        </w:numPr>
        <w:spacing w:after="0" w:line="0" w:lineRule="atLeast"/>
        <w:ind w:left="426"/>
        <w:jc w:val="both"/>
        <w:rPr>
          <w:rFonts w:ascii="Bookman Old Style" w:hAnsi="Bookman Old Style" w:cs="Arial"/>
        </w:rPr>
      </w:pPr>
      <w:r w:rsidRPr="00257100">
        <w:rPr>
          <w:rFonts w:ascii="Bookman Old Style" w:hAnsi="Bookman Old Style" w:cs="Arial"/>
        </w:rPr>
        <w:t>Los Titulares de las dependencias de Desarrollo Urbano, Protección Civil, Reglamentos y Fiscalización de Alcoholes</w:t>
      </w:r>
      <w:r w:rsidR="00C31114" w:rsidRPr="00257100">
        <w:rPr>
          <w:rFonts w:ascii="Bookman Old Style" w:hAnsi="Bookman Old Style" w:cs="Arial"/>
        </w:rPr>
        <w:t xml:space="preserve"> y Comercio, Seguridad Pública, Desarrollo Económico y Turismo y,  Contraloría.</w:t>
      </w:r>
    </w:p>
    <w:p w:rsidR="00C31114" w:rsidRPr="00257100" w:rsidRDefault="00C31114" w:rsidP="001E77E0">
      <w:pPr>
        <w:pStyle w:val="Prrafodelista"/>
        <w:numPr>
          <w:ilvl w:val="1"/>
          <w:numId w:val="5"/>
        </w:numPr>
        <w:spacing w:after="0" w:line="0" w:lineRule="atLeast"/>
        <w:ind w:left="426"/>
        <w:jc w:val="both"/>
        <w:rPr>
          <w:rFonts w:ascii="Bookman Old Style" w:hAnsi="Bookman Old Style" w:cs="Arial"/>
        </w:rPr>
      </w:pPr>
      <w:r w:rsidRPr="00257100">
        <w:rPr>
          <w:rFonts w:ascii="Bookman Old Style" w:hAnsi="Bookman Old Style" w:cs="Arial"/>
        </w:rPr>
        <w:t>El titular del área Jurídica del Municipio;</w:t>
      </w:r>
    </w:p>
    <w:p w:rsidR="00C31114" w:rsidRPr="00257100" w:rsidRDefault="00C31114" w:rsidP="001E77E0">
      <w:pPr>
        <w:pStyle w:val="Prrafodelista"/>
        <w:numPr>
          <w:ilvl w:val="1"/>
          <w:numId w:val="5"/>
        </w:numPr>
        <w:spacing w:after="0" w:line="0" w:lineRule="atLeast"/>
        <w:ind w:left="426"/>
        <w:jc w:val="both"/>
        <w:rPr>
          <w:rFonts w:ascii="Bookman Old Style" w:hAnsi="Bookman Old Style" w:cs="Arial"/>
        </w:rPr>
      </w:pPr>
      <w:r w:rsidRPr="00257100">
        <w:rPr>
          <w:rFonts w:ascii="Bookman Old Style" w:hAnsi="Bookman Old Style" w:cs="Arial"/>
        </w:rPr>
        <w:t>Un representante del sector empresarial, y</w:t>
      </w:r>
    </w:p>
    <w:p w:rsidR="00C31114" w:rsidRPr="00257100" w:rsidRDefault="00C31114" w:rsidP="001E77E0">
      <w:pPr>
        <w:pStyle w:val="Prrafodelista"/>
        <w:numPr>
          <w:ilvl w:val="1"/>
          <w:numId w:val="5"/>
        </w:numPr>
        <w:spacing w:after="0" w:line="0" w:lineRule="atLeast"/>
        <w:ind w:left="426"/>
        <w:jc w:val="both"/>
        <w:rPr>
          <w:rFonts w:ascii="Bookman Old Style" w:hAnsi="Bookman Old Style" w:cs="Arial"/>
        </w:rPr>
      </w:pPr>
      <w:r w:rsidRPr="00257100">
        <w:rPr>
          <w:rFonts w:ascii="Bookman Old Style" w:hAnsi="Bookman Old Style" w:cs="Arial"/>
        </w:rPr>
        <w:t>Un representante del sector educativo.</w:t>
      </w:r>
    </w:p>
    <w:p w:rsidR="00C31114" w:rsidRPr="00257100" w:rsidRDefault="00C31114" w:rsidP="001E77E0">
      <w:pPr>
        <w:pStyle w:val="Prrafodelista"/>
        <w:numPr>
          <w:ilvl w:val="1"/>
          <w:numId w:val="5"/>
        </w:numPr>
        <w:spacing w:after="0" w:line="0" w:lineRule="atLeast"/>
        <w:ind w:left="426"/>
        <w:jc w:val="both"/>
        <w:rPr>
          <w:rFonts w:ascii="Bookman Old Style" w:hAnsi="Bookman Old Style" w:cs="Arial"/>
        </w:rPr>
      </w:pPr>
      <w:r w:rsidRPr="00257100">
        <w:rPr>
          <w:rFonts w:ascii="Bookman Old Style" w:hAnsi="Bookman Old Style" w:cs="Arial"/>
        </w:rPr>
        <w:t>Un representante de la Secretaria de la Transparencia y Rendición de Cuentas.</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lastRenderedPageBreak/>
        <w:t xml:space="preserve">Los  representantes  a  que  se  refieren  los  incisos  d)  y  e)  serán  nombrados  por  elAyuntamiento,  a  propuesta  del  Presidente  Municipal,  y  durarán  en  su  encargo  tres  años,pudiendo ser reelectos por una sola ocasión. </w:t>
      </w:r>
    </w:p>
    <w:p w:rsidR="00642AD6" w:rsidRPr="00257100" w:rsidRDefault="00642AD6" w:rsidP="001E77E0">
      <w:pPr>
        <w:spacing w:after="0" w:line="0" w:lineRule="atLeast"/>
        <w:jc w:val="both"/>
        <w:rPr>
          <w:rFonts w:ascii="Bookman Old Style" w:hAnsi="Bookman Old Style" w:cs="Arial"/>
        </w:rPr>
      </w:pPr>
    </w:p>
    <w:p w:rsidR="00642AD6" w:rsidRPr="00257100" w:rsidRDefault="00642AD6" w:rsidP="001E77E0">
      <w:pPr>
        <w:spacing w:after="0" w:line="0" w:lineRule="atLeast"/>
        <w:jc w:val="both"/>
        <w:rPr>
          <w:rFonts w:ascii="Bookman Old Style" w:hAnsi="Bookman Old Style" w:cs="Arial"/>
        </w:rPr>
      </w:pPr>
      <w:r w:rsidRPr="00257100">
        <w:rPr>
          <w:rFonts w:ascii="Bookman Old Style" w:hAnsi="Bookman Old Style" w:cs="Arial"/>
        </w:rPr>
        <w:t>Los representantes de los incisos d) y e) no deberán tener más de 2 faltas continuas o discontinuas a las sesiones ordinarias del consejo; siendo sujetos a la destitución de sus cargos.</w:t>
      </w: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13.</w:t>
      </w:r>
      <w:r w:rsidRPr="00257100">
        <w:rPr>
          <w:rFonts w:ascii="Bookman Old Style" w:hAnsi="Bookman Old Style" w:cs="Arial"/>
        </w:rPr>
        <w:t xml:space="preserve"> Los integrantes del Consejo tendrán derecho a voz y voto y podrán designar asus respectivos suplentes, los cuales tendrán las mismas atribuciones y compromisos.</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Los  suplentes  serán  designados  en  la  primera  sesión  ordinaria  mediante  oficio  dirigido  al Secretario Ejecutivo.  </w:t>
      </w:r>
    </w:p>
    <w:p w:rsidR="00041D85" w:rsidRPr="00257100" w:rsidRDefault="00041D85"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14.</w:t>
      </w:r>
      <w:r w:rsidRPr="00257100">
        <w:rPr>
          <w:rFonts w:ascii="Bookman Old Style" w:hAnsi="Bookman Old Style" w:cs="Arial"/>
        </w:rPr>
        <w:t xml:space="preserve">  El  Consejo  celebrará  sesiones  ordinarias  y  extraordinarias.  Las  primeras  seefectuarán  bimestralmente,  las  segundas  cuando  la  naturaleza  del  asunto  a  tratar  así  lo amerite, previa convocatoria del Secretario Ejecutivo.  </w:t>
      </w: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15.</w:t>
      </w:r>
      <w:r w:rsidRPr="00257100">
        <w:rPr>
          <w:rFonts w:ascii="Bookman Old Style" w:hAnsi="Bookman Old Style" w:cs="Arial"/>
        </w:rPr>
        <w:t xml:space="preserve"> Para que las sesiones sean válidas se requerirá la asistencia de por lo menos la mitad más uno de los integrantes del Consejo.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De  no  integrarse  el  quórum  a  que  se  refiere  el  párrafo  anterior,  se  convocará  a  una segunda sesión dentro de los tres días hábiles siguientes, la cual podrá celebrarse con el número  de  miembros  que  se  encuentren  presentes,  en  la  que  invariablemente  se  deberácontar con la asistencia del Presidente y el Secretario Ejecutiv</w:t>
      </w:r>
      <w:r w:rsidR="002144E9" w:rsidRPr="00257100">
        <w:rPr>
          <w:rFonts w:ascii="Bookman Old Style" w:hAnsi="Bookman Old Style" w:cs="Arial"/>
        </w:rPr>
        <w:t>o.</w:t>
      </w: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16.</w:t>
      </w:r>
      <w:r w:rsidRPr="00257100">
        <w:rPr>
          <w:rFonts w:ascii="Bookman Old Style" w:hAnsi="Bookman Old Style" w:cs="Arial"/>
        </w:rPr>
        <w:t xml:space="preserve">  Las  decisiones  y  acuerdos  del  Consejo  se  tomarán  por  mayoría  de  votos  delos integrantes presentes y en caso de empate el Presidente tendrá voto de calidad. </w:t>
      </w: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b/>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17.</w:t>
      </w:r>
      <w:r w:rsidRPr="00257100">
        <w:rPr>
          <w:rFonts w:ascii="Bookman Old Style" w:hAnsi="Bookman Old Style" w:cs="Arial"/>
        </w:rPr>
        <w:t xml:space="preserve">  De cada  sesión deberá levantarse acta debidamente circunstanciada, la cual contendrá los acuerdos aprobados y será firmada por cada uno de los asistentes; la copia de dicha acta deberá remitirse a los integrantes del Consejo dentro de los siete días hábilesposteriores a su firma.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Previo a la aprobación del  orden  del día, los integrantes  del Consejo darán a conocer lostemas que pretendan abordar en el rubro de asuntos generales. </w:t>
      </w: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18.</w:t>
      </w:r>
      <w:r w:rsidRPr="00257100">
        <w:rPr>
          <w:rFonts w:ascii="Bookman Old Style" w:hAnsi="Bookman Old Style" w:cs="Arial"/>
        </w:rPr>
        <w:t xml:space="preserve">  El  Presidente  podrá  invitar  con  carácter  permanente  o  transitorio,  a representantes  de  instituciones  públicas  o  privadas,  así  como  a  ciudadanos  que  por  su perfil o trayectoria profesional coadyuven al </w:t>
      </w:r>
      <w:r w:rsidRPr="00257100">
        <w:rPr>
          <w:rFonts w:ascii="Bookman Old Style" w:hAnsi="Bookman Old Style" w:cs="Arial"/>
        </w:rPr>
        <w:lastRenderedPageBreak/>
        <w:t xml:space="preserve">cumplimiento de las atribuciones del Consejo,quienes únicamente tendrán derecho a voz en sus sesiones. </w:t>
      </w: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19.</w:t>
      </w:r>
      <w:r w:rsidRPr="00257100">
        <w:rPr>
          <w:rFonts w:ascii="Bookman Old Style" w:hAnsi="Bookman Old Style" w:cs="Arial"/>
        </w:rPr>
        <w:t xml:space="preserve"> Son atribuciones del Consejo: </w:t>
      </w:r>
    </w:p>
    <w:p w:rsidR="00D55B7E" w:rsidRPr="00257100" w:rsidRDefault="00D55B7E" w:rsidP="001E77E0">
      <w:pPr>
        <w:spacing w:after="0" w:line="0" w:lineRule="atLeast"/>
        <w:jc w:val="both"/>
        <w:rPr>
          <w:rFonts w:ascii="Bookman Old Style" w:hAnsi="Bookman Old Style" w:cs="Arial"/>
        </w:rPr>
      </w:pPr>
    </w:p>
    <w:p w:rsidR="00041D85" w:rsidRPr="00257100" w:rsidRDefault="00041D85" w:rsidP="001E77E0">
      <w:pPr>
        <w:pStyle w:val="Prrafodelista"/>
        <w:numPr>
          <w:ilvl w:val="0"/>
          <w:numId w:val="6"/>
        </w:numPr>
        <w:spacing w:after="0" w:line="0" w:lineRule="atLeast"/>
        <w:ind w:left="426"/>
        <w:jc w:val="both"/>
        <w:rPr>
          <w:rFonts w:ascii="Bookman Old Style" w:hAnsi="Bookman Old Style" w:cs="Arial"/>
        </w:rPr>
      </w:pPr>
      <w:r w:rsidRPr="00257100">
        <w:rPr>
          <w:rFonts w:ascii="Bookman Old Style" w:hAnsi="Bookman Old Style" w:cs="Arial"/>
        </w:rPr>
        <w:t>Emitir  opiniones  y  formular  propuestas  respecto  al  contenido,  implementación  y seguimiento de los instrumentos de mejora regulatoria establecidos en la Ley;</w:t>
      </w:r>
    </w:p>
    <w:p w:rsidR="006A7CE6" w:rsidRPr="00257100" w:rsidRDefault="006A7CE6" w:rsidP="006A7CE6">
      <w:pPr>
        <w:pStyle w:val="Prrafodelista"/>
        <w:spacing w:after="0" w:line="0" w:lineRule="atLeast"/>
        <w:ind w:left="426"/>
        <w:jc w:val="both"/>
        <w:rPr>
          <w:rFonts w:ascii="Bookman Old Style" w:hAnsi="Bookman Old Style" w:cs="Arial"/>
        </w:rPr>
      </w:pPr>
    </w:p>
    <w:p w:rsidR="006A7CE6" w:rsidRPr="00257100" w:rsidRDefault="00041D85" w:rsidP="006A7CE6">
      <w:pPr>
        <w:pStyle w:val="Prrafodelista"/>
        <w:numPr>
          <w:ilvl w:val="0"/>
          <w:numId w:val="6"/>
        </w:numPr>
        <w:spacing w:after="0" w:line="0" w:lineRule="atLeast"/>
        <w:ind w:left="426"/>
        <w:jc w:val="both"/>
        <w:rPr>
          <w:rFonts w:ascii="Bookman Old Style" w:hAnsi="Bookman Old Style" w:cs="Arial"/>
        </w:rPr>
      </w:pPr>
      <w:r w:rsidRPr="00257100">
        <w:rPr>
          <w:rFonts w:ascii="Bookman Old Style" w:hAnsi="Bookman Old Style" w:cs="Arial"/>
        </w:rPr>
        <w:t>Proponer  las  acciones  y  estrategias  que  coadyuven  a  mejorar  la  regulación  y prestación de trámites y servicios, señalando las problemáticas que representen los mismos;</w:t>
      </w:r>
    </w:p>
    <w:p w:rsidR="006A7CE6" w:rsidRPr="00257100" w:rsidRDefault="006A7CE6" w:rsidP="006A7CE6">
      <w:pPr>
        <w:pStyle w:val="Prrafodelista"/>
        <w:spacing w:after="0" w:line="0" w:lineRule="atLeast"/>
        <w:ind w:left="426"/>
        <w:jc w:val="both"/>
        <w:rPr>
          <w:rFonts w:ascii="Bookman Old Style" w:hAnsi="Bookman Old Style" w:cs="Arial"/>
        </w:rPr>
      </w:pPr>
    </w:p>
    <w:p w:rsidR="00041D85" w:rsidRPr="00257100" w:rsidRDefault="00041D85" w:rsidP="001E77E0">
      <w:pPr>
        <w:pStyle w:val="Prrafodelista"/>
        <w:numPr>
          <w:ilvl w:val="0"/>
          <w:numId w:val="6"/>
        </w:numPr>
        <w:spacing w:after="0" w:line="0" w:lineRule="atLeast"/>
        <w:ind w:left="426"/>
        <w:jc w:val="both"/>
        <w:rPr>
          <w:rFonts w:ascii="Bookman Old Style" w:hAnsi="Bookman Old Style" w:cs="Arial"/>
        </w:rPr>
      </w:pPr>
      <w:r w:rsidRPr="00257100">
        <w:rPr>
          <w:rFonts w:ascii="Bookman Old Style" w:hAnsi="Bookman Old Style" w:cs="Arial"/>
        </w:rPr>
        <w:t>Emitir  sugerencias  sobre  los  ordenamientos  jurídicos  de  orden  municipal,  que  sean susceptibles de crearse, modificarse o suprimirse;</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6"/>
        </w:numPr>
        <w:spacing w:after="0" w:line="0" w:lineRule="atLeast"/>
        <w:ind w:left="426"/>
        <w:jc w:val="both"/>
        <w:rPr>
          <w:rFonts w:ascii="Bookman Old Style" w:hAnsi="Bookman Old Style" w:cs="Arial"/>
        </w:rPr>
      </w:pPr>
      <w:r w:rsidRPr="00257100">
        <w:rPr>
          <w:rFonts w:ascii="Bookman Old Style" w:hAnsi="Bookman Old Style" w:cs="Arial"/>
        </w:rPr>
        <w:t>Emitir  recomendaciones  sobre  el  uso  de  nuevas  herramientas  tecnológicas  para  la simplificación administrativa;</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6"/>
        </w:numPr>
        <w:spacing w:after="0" w:line="0" w:lineRule="atLeast"/>
        <w:ind w:left="426"/>
        <w:jc w:val="both"/>
        <w:rPr>
          <w:rFonts w:ascii="Bookman Old Style" w:hAnsi="Bookman Old Style" w:cs="Arial"/>
        </w:rPr>
      </w:pPr>
      <w:r w:rsidRPr="00257100">
        <w:rPr>
          <w:rFonts w:ascii="Bookman Old Style" w:hAnsi="Bookman Old Style" w:cs="Arial"/>
        </w:rPr>
        <w:t>Proponer la celebración de convenios o acuerdos de colaboración con instituciones públicas  y  privadas  para  establecer  acciones  coordinadas  de  impacto  en  la  mejora regulatoria;</w:t>
      </w:r>
    </w:p>
    <w:p w:rsidR="006A7CE6" w:rsidRPr="00257100" w:rsidRDefault="006A7CE6" w:rsidP="006A7CE6">
      <w:pPr>
        <w:spacing w:after="0" w:line="0" w:lineRule="atLeast"/>
        <w:jc w:val="both"/>
        <w:rPr>
          <w:rFonts w:ascii="Bookman Old Style" w:hAnsi="Bookman Old Style" w:cs="Arial"/>
        </w:rPr>
      </w:pPr>
    </w:p>
    <w:p w:rsidR="002D1677" w:rsidRPr="00257100" w:rsidRDefault="00041D85" w:rsidP="001E77E0">
      <w:pPr>
        <w:pStyle w:val="Prrafodelista"/>
        <w:numPr>
          <w:ilvl w:val="0"/>
          <w:numId w:val="6"/>
        </w:numPr>
        <w:autoSpaceDE w:val="0"/>
        <w:autoSpaceDN w:val="0"/>
        <w:adjustRightInd w:val="0"/>
        <w:spacing w:after="0" w:line="0" w:lineRule="atLeast"/>
        <w:ind w:left="426"/>
        <w:jc w:val="both"/>
        <w:rPr>
          <w:rFonts w:ascii="Bookman Old Style" w:hAnsi="Bookman Old Style" w:cs="Arial"/>
          <w:lang w:eastAsia="es-ES"/>
        </w:rPr>
      </w:pPr>
      <w:r w:rsidRPr="00257100">
        <w:rPr>
          <w:rFonts w:ascii="Bookman Old Style" w:hAnsi="Bookman Old Style" w:cs="Arial"/>
        </w:rPr>
        <w:t>Conformar  comisiones  o  grupos  de  trabajo  internos  para  tratar  asuntos  específicos con relación a su objeto; y</w:t>
      </w:r>
    </w:p>
    <w:p w:rsidR="006A7CE6" w:rsidRPr="00257100" w:rsidRDefault="006A7CE6" w:rsidP="006A7CE6">
      <w:pPr>
        <w:autoSpaceDE w:val="0"/>
        <w:autoSpaceDN w:val="0"/>
        <w:adjustRightInd w:val="0"/>
        <w:spacing w:after="0" w:line="0" w:lineRule="atLeast"/>
        <w:jc w:val="both"/>
        <w:rPr>
          <w:rFonts w:ascii="Bookman Old Style" w:hAnsi="Bookman Old Style" w:cs="Arial"/>
          <w:lang w:eastAsia="es-ES"/>
        </w:rPr>
      </w:pPr>
    </w:p>
    <w:p w:rsidR="00F6692C" w:rsidRPr="00257100" w:rsidRDefault="007950C4" w:rsidP="001E77E0">
      <w:pPr>
        <w:pStyle w:val="Prrafodelista"/>
        <w:numPr>
          <w:ilvl w:val="0"/>
          <w:numId w:val="6"/>
        </w:numPr>
        <w:autoSpaceDE w:val="0"/>
        <w:autoSpaceDN w:val="0"/>
        <w:adjustRightInd w:val="0"/>
        <w:spacing w:after="0" w:line="0" w:lineRule="atLeast"/>
        <w:ind w:left="426"/>
        <w:jc w:val="both"/>
        <w:rPr>
          <w:rFonts w:ascii="Bookman Old Style" w:hAnsi="Bookman Old Style" w:cs="Arial"/>
          <w:lang w:eastAsia="es-ES"/>
        </w:rPr>
      </w:pPr>
      <w:r w:rsidRPr="00257100">
        <w:rPr>
          <w:rFonts w:ascii="Bookman Old Style" w:hAnsi="Bookman Old Style" w:cs="Arial"/>
          <w:lang w:eastAsia="es-ES"/>
        </w:rPr>
        <w:t>Solicitar el análisis  de los distintos ordenamientos municipales vinculados con la actividad empresarial, así como proponer al Ayuntamiento las modificaciones y reformas a fin de cumplir con la Mejora Regulatoria;</w:t>
      </w:r>
    </w:p>
    <w:p w:rsidR="006A7CE6" w:rsidRPr="00257100" w:rsidRDefault="006A7CE6" w:rsidP="006A7CE6">
      <w:pPr>
        <w:autoSpaceDE w:val="0"/>
        <w:autoSpaceDN w:val="0"/>
        <w:adjustRightInd w:val="0"/>
        <w:spacing w:after="0" w:line="0" w:lineRule="atLeast"/>
        <w:jc w:val="both"/>
        <w:rPr>
          <w:rFonts w:ascii="Bookman Old Style" w:hAnsi="Bookman Old Style" w:cs="Arial"/>
          <w:lang w:eastAsia="es-ES"/>
        </w:rPr>
      </w:pPr>
    </w:p>
    <w:p w:rsidR="00F6692C" w:rsidRPr="00257100" w:rsidRDefault="007950C4" w:rsidP="001E77E0">
      <w:pPr>
        <w:pStyle w:val="Listamulticolor-nfasis11"/>
        <w:numPr>
          <w:ilvl w:val="0"/>
          <w:numId w:val="6"/>
        </w:numPr>
        <w:autoSpaceDE w:val="0"/>
        <w:autoSpaceDN w:val="0"/>
        <w:adjustRightInd w:val="0"/>
        <w:spacing w:after="0" w:line="0" w:lineRule="atLeast"/>
        <w:ind w:left="426"/>
        <w:jc w:val="both"/>
        <w:rPr>
          <w:rFonts w:ascii="Bookman Old Style" w:hAnsi="Bookman Old Style" w:cs="Arial"/>
          <w:lang w:eastAsia="es-ES"/>
        </w:rPr>
      </w:pPr>
      <w:r w:rsidRPr="00257100">
        <w:rPr>
          <w:rFonts w:ascii="Bookman Old Style" w:hAnsi="Bookman Old Style" w:cs="Arial"/>
          <w:lang w:eastAsia="es-ES"/>
        </w:rPr>
        <w:t>Planear estrategias y acciones generales para la eliminación y/o simplificación de trámites, reducción de requisitos  y plazos excesivos que se traduzcan en beneficios de la actividad empresarial sin contravenir ordenamientos legales vigentes;</w:t>
      </w:r>
    </w:p>
    <w:p w:rsidR="006A7CE6" w:rsidRPr="00257100" w:rsidRDefault="006A7CE6" w:rsidP="006A7CE6">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F6692C" w:rsidRPr="00257100" w:rsidRDefault="007950C4" w:rsidP="001E77E0">
      <w:pPr>
        <w:pStyle w:val="Listamulticolor-nfasis11"/>
        <w:numPr>
          <w:ilvl w:val="0"/>
          <w:numId w:val="6"/>
        </w:numPr>
        <w:autoSpaceDE w:val="0"/>
        <w:autoSpaceDN w:val="0"/>
        <w:adjustRightInd w:val="0"/>
        <w:spacing w:after="0" w:line="0" w:lineRule="atLeast"/>
        <w:ind w:left="426"/>
        <w:jc w:val="both"/>
        <w:rPr>
          <w:rFonts w:ascii="Bookman Old Style" w:hAnsi="Bookman Old Style" w:cs="Arial"/>
          <w:lang w:eastAsia="es-ES"/>
        </w:rPr>
      </w:pPr>
      <w:r w:rsidRPr="00257100">
        <w:rPr>
          <w:rFonts w:ascii="Bookman Old Style" w:hAnsi="Bookman Old Style" w:cs="Arial"/>
          <w:lang w:eastAsia="es-ES"/>
        </w:rPr>
        <w:t xml:space="preserve">Conformar Grupos de Trabajo para tratar asuntos específicos; </w:t>
      </w:r>
    </w:p>
    <w:p w:rsidR="006A7CE6" w:rsidRPr="00257100" w:rsidRDefault="006A7CE6" w:rsidP="006A7CE6">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83337" w:rsidRPr="00257100" w:rsidRDefault="00AA020C" w:rsidP="001E77E0">
      <w:pPr>
        <w:pStyle w:val="Listamulticolor-nfasis11"/>
        <w:numPr>
          <w:ilvl w:val="0"/>
          <w:numId w:val="6"/>
        </w:numPr>
        <w:autoSpaceDE w:val="0"/>
        <w:autoSpaceDN w:val="0"/>
        <w:adjustRightInd w:val="0"/>
        <w:spacing w:after="0" w:line="0" w:lineRule="atLeast"/>
        <w:ind w:left="426"/>
        <w:jc w:val="both"/>
        <w:rPr>
          <w:rFonts w:ascii="Bookman Old Style" w:hAnsi="Bookman Old Style" w:cs="Arial"/>
          <w:lang w:eastAsia="es-ES"/>
        </w:rPr>
      </w:pPr>
      <w:r w:rsidRPr="00257100">
        <w:rPr>
          <w:rFonts w:ascii="Bookman Old Style" w:hAnsi="Bookman Old Style" w:cs="Arial"/>
          <w:lang w:eastAsia="es-ES"/>
        </w:rPr>
        <w:t>Rendir alAyuntamiento un informe anual de actividades.</w:t>
      </w:r>
    </w:p>
    <w:p w:rsidR="006A7CE6" w:rsidRPr="00257100" w:rsidRDefault="006A7CE6" w:rsidP="006A7CE6">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D55B7E" w:rsidRPr="00257100" w:rsidRDefault="00041D85" w:rsidP="001E77E0">
      <w:pPr>
        <w:pStyle w:val="Prrafodelista"/>
        <w:numPr>
          <w:ilvl w:val="0"/>
          <w:numId w:val="6"/>
        </w:numPr>
        <w:spacing w:after="0" w:line="0" w:lineRule="atLeast"/>
        <w:ind w:left="426"/>
        <w:jc w:val="both"/>
        <w:rPr>
          <w:rFonts w:ascii="Bookman Old Style" w:hAnsi="Bookman Old Style" w:cs="Arial"/>
        </w:rPr>
      </w:pPr>
      <w:r w:rsidRPr="00257100">
        <w:rPr>
          <w:rFonts w:ascii="Bookman Old Style" w:hAnsi="Bookman Old Style" w:cs="Arial"/>
        </w:rPr>
        <w:t>Las demás que establezca la normativa aplicable.</w:t>
      </w:r>
    </w:p>
    <w:p w:rsidR="006A7CE6" w:rsidRPr="00257100" w:rsidRDefault="006A7CE6" w:rsidP="006A7CE6">
      <w:pPr>
        <w:spacing w:after="0" w:line="0" w:lineRule="atLeast"/>
        <w:jc w:val="both"/>
        <w:rPr>
          <w:rFonts w:ascii="Bookman Old Style" w:hAnsi="Bookman Old Style" w:cs="Arial"/>
        </w:rPr>
      </w:pPr>
    </w:p>
    <w:p w:rsidR="006A7CE6" w:rsidRPr="00257100" w:rsidRDefault="006A7CE6" w:rsidP="006A7CE6">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20.</w:t>
      </w:r>
      <w:r w:rsidRPr="00257100">
        <w:rPr>
          <w:rFonts w:ascii="Bookman Old Style" w:hAnsi="Bookman Old Style" w:cs="Arial"/>
        </w:rPr>
        <w:t xml:space="preserve"> El Presidente, estará facultado para: </w:t>
      </w:r>
    </w:p>
    <w:p w:rsidR="00D55B7E" w:rsidRPr="00257100" w:rsidRDefault="00D55B7E" w:rsidP="001E77E0">
      <w:pPr>
        <w:spacing w:after="0" w:line="0" w:lineRule="atLeast"/>
        <w:jc w:val="both"/>
        <w:rPr>
          <w:rFonts w:ascii="Bookman Old Style" w:hAnsi="Bookman Old Style" w:cs="Arial"/>
        </w:rPr>
      </w:pPr>
    </w:p>
    <w:p w:rsidR="00D55B7E" w:rsidRPr="00257100" w:rsidRDefault="00041D85" w:rsidP="001E77E0">
      <w:pPr>
        <w:pStyle w:val="Prrafodelista"/>
        <w:numPr>
          <w:ilvl w:val="0"/>
          <w:numId w:val="7"/>
        </w:numPr>
        <w:spacing w:after="0" w:line="0" w:lineRule="atLeast"/>
        <w:ind w:left="426"/>
        <w:jc w:val="both"/>
        <w:rPr>
          <w:rFonts w:ascii="Bookman Old Style" w:hAnsi="Bookman Old Style" w:cs="Arial"/>
        </w:rPr>
      </w:pPr>
      <w:r w:rsidRPr="00257100">
        <w:rPr>
          <w:rFonts w:ascii="Bookman Old Style" w:hAnsi="Bookman Old Style" w:cs="Arial"/>
        </w:rPr>
        <w:t>Representar al órgano;</w:t>
      </w:r>
    </w:p>
    <w:p w:rsidR="006A7CE6" w:rsidRPr="00257100" w:rsidRDefault="006A7CE6" w:rsidP="006A7CE6">
      <w:pPr>
        <w:pStyle w:val="Prrafodelista"/>
        <w:spacing w:after="0" w:line="0" w:lineRule="atLeast"/>
        <w:ind w:left="426"/>
        <w:jc w:val="both"/>
        <w:rPr>
          <w:rFonts w:ascii="Bookman Old Style" w:hAnsi="Bookman Old Style" w:cs="Arial"/>
        </w:rPr>
      </w:pPr>
    </w:p>
    <w:p w:rsidR="00041D85" w:rsidRPr="00257100" w:rsidRDefault="00041D85" w:rsidP="001E77E0">
      <w:pPr>
        <w:pStyle w:val="Prrafodelista"/>
        <w:numPr>
          <w:ilvl w:val="0"/>
          <w:numId w:val="7"/>
        </w:numPr>
        <w:spacing w:after="0" w:line="0" w:lineRule="atLeast"/>
        <w:ind w:left="426"/>
        <w:jc w:val="both"/>
        <w:rPr>
          <w:rFonts w:ascii="Bookman Old Style" w:hAnsi="Bookman Old Style" w:cs="Arial"/>
        </w:rPr>
      </w:pPr>
      <w:r w:rsidRPr="00257100">
        <w:rPr>
          <w:rFonts w:ascii="Bookman Old Style" w:hAnsi="Bookman Old Style" w:cs="Arial"/>
        </w:rPr>
        <w:t>Asistir y presidir las sesiones con voz y voto;</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7"/>
        </w:numPr>
        <w:spacing w:after="0" w:line="0" w:lineRule="atLeast"/>
        <w:ind w:left="426"/>
        <w:jc w:val="both"/>
        <w:rPr>
          <w:rFonts w:ascii="Bookman Old Style" w:hAnsi="Bookman Old Style" w:cs="Arial"/>
        </w:rPr>
      </w:pPr>
      <w:r w:rsidRPr="00257100">
        <w:rPr>
          <w:rFonts w:ascii="Bookman Old Style" w:hAnsi="Bookman Old Style" w:cs="Arial"/>
        </w:rPr>
        <w:t>Promover la participación activa de los integrantes;</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7"/>
        </w:numPr>
        <w:spacing w:after="0" w:line="0" w:lineRule="atLeast"/>
        <w:ind w:left="426"/>
        <w:jc w:val="both"/>
        <w:rPr>
          <w:rFonts w:ascii="Bookman Old Style" w:hAnsi="Bookman Old Style" w:cs="Arial"/>
        </w:rPr>
      </w:pPr>
      <w:r w:rsidRPr="00257100">
        <w:rPr>
          <w:rFonts w:ascii="Bookman Old Style" w:hAnsi="Bookman Old Style" w:cs="Arial"/>
        </w:rPr>
        <w:t>Autorizar la orden del día para las sesiones;</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7"/>
        </w:numPr>
        <w:spacing w:after="0" w:line="0" w:lineRule="atLeast"/>
        <w:ind w:left="426"/>
        <w:jc w:val="both"/>
        <w:rPr>
          <w:rFonts w:ascii="Bookman Old Style" w:hAnsi="Bookman Old Style" w:cs="Arial"/>
        </w:rPr>
      </w:pPr>
      <w:r w:rsidRPr="00257100">
        <w:rPr>
          <w:rFonts w:ascii="Bookman Old Style" w:hAnsi="Bookman Old Style" w:cs="Arial"/>
        </w:rPr>
        <w:t>Proponer  la  creación  de  comisiones  o  grupos  de  trabajo  para  el  desahogo  se  sus asuntos;</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7"/>
        </w:numPr>
        <w:spacing w:after="0" w:line="0" w:lineRule="atLeast"/>
        <w:ind w:left="426"/>
        <w:jc w:val="both"/>
        <w:rPr>
          <w:rFonts w:ascii="Bookman Old Style" w:hAnsi="Bookman Old Style" w:cs="Arial"/>
        </w:rPr>
      </w:pPr>
      <w:r w:rsidRPr="00257100">
        <w:rPr>
          <w:rFonts w:ascii="Bookman Old Style" w:hAnsi="Bookman Old Style" w:cs="Arial"/>
        </w:rPr>
        <w:t>Proponer y someter a aprobación del órgano el calendario de sesiones;</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7"/>
        </w:numPr>
        <w:spacing w:after="0" w:line="0" w:lineRule="atLeast"/>
        <w:ind w:left="426"/>
        <w:jc w:val="both"/>
        <w:rPr>
          <w:rFonts w:ascii="Bookman Old Style" w:hAnsi="Bookman Old Style" w:cs="Arial"/>
        </w:rPr>
      </w:pPr>
      <w:r w:rsidRPr="00257100">
        <w:rPr>
          <w:rFonts w:ascii="Bookman Old Style" w:hAnsi="Bookman Old Style" w:cs="Arial"/>
        </w:rPr>
        <w:t>Instruir al Secretario Ejecutivo para que convoque a las sesiones, y</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7"/>
        </w:numPr>
        <w:spacing w:after="0" w:line="0" w:lineRule="atLeast"/>
        <w:ind w:left="426"/>
        <w:jc w:val="both"/>
        <w:rPr>
          <w:rFonts w:ascii="Bookman Old Style" w:hAnsi="Bookman Old Style" w:cs="Arial"/>
        </w:rPr>
      </w:pPr>
      <w:r w:rsidRPr="00257100">
        <w:rPr>
          <w:rFonts w:ascii="Bookman Old Style" w:hAnsi="Bookman Old Style" w:cs="Arial"/>
        </w:rPr>
        <w:t>Las demás que establezca la normativa aplicable.</w:t>
      </w:r>
    </w:p>
    <w:p w:rsidR="00041D85" w:rsidRPr="00257100" w:rsidRDefault="00041D85" w:rsidP="001E77E0">
      <w:pPr>
        <w:pStyle w:val="Prrafodelista"/>
        <w:spacing w:after="0" w:line="0" w:lineRule="atLeast"/>
        <w:ind w:left="426"/>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21.</w:t>
      </w:r>
      <w:r w:rsidRPr="00257100">
        <w:rPr>
          <w:rFonts w:ascii="Bookman Old Style" w:hAnsi="Bookman Old Style" w:cs="Arial"/>
        </w:rPr>
        <w:t xml:space="preserve"> El Secretario Ejecutivo tendrá las siguientes facultades: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pStyle w:val="Prrafodelista"/>
        <w:numPr>
          <w:ilvl w:val="0"/>
          <w:numId w:val="8"/>
        </w:numPr>
        <w:spacing w:after="0" w:line="0" w:lineRule="atLeast"/>
        <w:ind w:left="426"/>
        <w:jc w:val="both"/>
        <w:rPr>
          <w:rFonts w:ascii="Bookman Old Style" w:hAnsi="Bookman Old Style" w:cs="Arial"/>
        </w:rPr>
      </w:pPr>
      <w:r w:rsidRPr="00257100">
        <w:rPr>
          <w:rFonts w:ascii="Bookman Old Style" w:hAnsi="Bookman Old Style" w:cs="Arial"/>
        </w:rPr>
        <w:t xml:space="preserve">Asistir a las sesiones con voz y voto;  </w:t>
      </w:r>
    </w:p>
    <w:p w:rsidR="006A7CE6" w:rsidRPr="00257100" w:rsidRDefault="006A7CE6" w:rsidP="006A7CE6">
      <w:pPr>
        <w:pStyle w:val="Prrafodelista"/>
        <w:spacing w:after="0" w:line="0" w:lineRule="atLeast"/>
        <w:ind w:left="426"/>
        <w:jc w:val="both"/>
        <w:rPr>
          <w:rFonts w:ascii="Bookman Old Style" w:hAnsi="Bookman Old Style" w:cs="Arial"/>
        </w:rPr>
      </w:pPr>
    </w:p>
    <w:p w:rsidR="00041D85" w:rsidRPr="00257100" w:rsidRDefault="00041D85" w:rsidP="001E77E0">
      <w:pPr>
        <w:pStyle w:val="Prrafodelista"/>
        <w:numPr>
          <w:ilvl w:val="0"/>
          <w:numId w:val="8"/>
        </w:numPr>
        <w:spacing w:after="0" w:line="0" w:lineRule="atLeast"/>
        <w:ind w:left="426"/>
        <w:jc w:val="both"/>
        <w:rPr>
          <w:rFonts w:ascii="Bookman Old Style" w:hAnsi="Bookman Old Style" w:cs="Arial"/>
        </w:rPr>
      </w:pPr>
      <w:r w:rsidRPr="00257100">
        <w:rPr>
          <w:rFonts w:ascii="Bookman Old Style" w:hAnsi="Bookman Old Style" w:cs="Arial"/>
        </w:rPr>
        <w:t>Convocar,  previa  instrucción  del  Presidente,  a  las  sesiones  y  remitir  la  información respectiva a sus integrantes;</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8"/>
        </w:numPr>
        <w:spacing w:after="0" w:line="0" w:lineRule="atLeast"/>
        <w:ind w:left="426"/>
        <w:jc w:val="both"/>
        <w:rPr>
          <w:rFonts w:ascii="Bookman Old Style" w:hAnsi="Bookman Old Style" w:cs="Arial"/>
        </w:rPr>
      </w:pPr>
      <w:r w:rsidRPr="00257100">
        <w:rPr>
          <w:rFonts w:ascii="Bookman Old Style" w:hAnsi="Bookman Old Style" w:cs="Arial"/>
        </w:rPr>
        <w:t>Formular la orden del día y los contenidos de las sesiones;</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8"/>
        </w:numPr>
        <w:spacing w:after="0" w:line="0" w:lineRule="atLeast"/>
        <w:ind w:left="426"/>
        <w:jc w:val="both"/>
        <w:rPr>
          <w:rFonts w:ascii="Bookman Old Style" w:hAnsi="Bookman Old Style" w:cs="Arial"/>
        </w:rPr>
      </w:pPr>
      <w:r w:rsidRPr="00257100">
        <w:rPr>
          <w:rFonts w:ascii="Bookman Old Style" w:hAnsi="Bookman Old Style" w:cs="Arial"/>
        </w:rPr>
        <w:t>Levantar las actas de las sesiones y llevar un control de las mismas, así como el registro de asistencias;</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8"/>
        </w:numPr>
        <w:spacing w:after="0" w:line="0" w:lineRule="atLeast"/>
        <w:ind w:left="426"/>
        <w:jc w:val="both"/>
        <w:rPr>
          <w:rFonts w:ascii="Bookman Old Style" w:hAnsi="Bookman Old Style" w:cs="Arial"/>
        </w:rPr>
      </w:pPr>
      <w:r w:rsidRPr="00257100">
        <w:rPr>
          <w:rFonts w:ascii="Bookman Old Style" w:hAnsi="Bookman Old Style" w:cs="Arial"/>
        </w:rPr>
        <w:t>Dar  seguimiento  a  los  acuerdos  y  brindar  el  apoyo  oficial  necesario  para  su realización;</w:t>
      </w:r>
    </w:p>
    <w:p w:rsidR="006A7CE6" w:rsidRPr="00257100" w:rsidRDefault="006A7CE6" w:rsidP="006A7CE6">
      <w:pPr>
        <w:spacing w:after="0" w:line="0" w:lineRule="atLeast"/>
        <w:jc w:val="both"/>
        <w:rPr>
          <w:rFonts w:ascii="Bookman Old Style" w:hAnsi="Bookman Old Style" w:cs="Arial"/>
        </w:rPr>
      </w:pPr>
    </w:p>
    <w:p w:rsidR="006A7CE6" w:rsidRPr="00257100" w:rsidRDefault="00041D85" w:rsidP="006A7CE6">
      <w:pPr>
        <w:pStyle w:val="Prrafodelista"/>
        <w:numPr>
          <w:ilvl w:val="0"/>
          <w:numId w:val="8"/>
        </w:numPr>
        <w:spacing w:after="0" w:line="0" w:lineRule="atLeast"/>
        <w:ind w:left="426"/>
        <w:jc w:val="both"/>
        <w:rPr>
          <w:rFonts w:ascii="Bookman Old Style" w:hAnsi="Bookman Old Style" w:cs="Arial"/>
        </w:rPr>
      </w:pPr>
      <w:r w:rsidRPr="00257100">
        <w:rPr>
          <w:rFonts w:ascii="Bookman Old Style" w:hAnsi="Bookman Old Style" w:cs="Arial"/>
        </w:rPr>
        <w:t>Presentar  un  informe  sobre  los  avances  de  los  planes  o  programas  de  Mejora Regulatoria en cada una de las dependencias y entidades;</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8"/>
        </w:numPr>
        <w:spacing w:after="0" w:line="0" w:lineRule="atLeast"/>
        <w:ind w:left="426"/>
        <w:jc w:val="both"/>
        <w:rPr>
          <w:rFonts w:ascii="Bookman Old Style" w:hAnsi="Bookman Old Style" w:cs="Arial"/>
        </w:rPr>
      </w:pPr>
      <w:r w:rsidRPr="00257100">
        <w:rPr>
          <w:rFonts w:ascii="Bookman Old Style" w:hAnsi="Bookman Old Style" w:cs="Arial"/>
        </w:rPr>
        <w:t>Difundir las actividades del órgano, y</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8"/>
        </w:numPr>
        <w:spacing w:after="0" w:line="0" w:lineRule="atLeast"/>
        <w:ind w:left="426"/>
        <w:jc w:val="both"/>
        <w:rPr>
          <w:rFonts w:ascii="Bookman Old Style" w:hAnsi="Bookman Old Style" w:cs="Arial"/>
        </w:rPr>
      </w:pPr>
      <w:r w:rsidRPr="00257100">
        <w:rPr>
          <w:rFonts w:ascii="Bookman Old Style" w:hAnsi="Bookman Old Style" w:cs="Arial"/>
        </w:rPr>
        <w:t>Las demás que le confieran la normativa aplicable.</w:t>
      </w:r>
    </w:p>
    <w:p w:rsidR="00041D85" w:rsidRPr="00257100" w:rsidRDefault="00041D85" w:rsidP="001E77E0">
      <w:pPr>
        <w:pStyle w:val="Prrafodelista"/>
        <w:spacing w:after="0" w:line="0" w:lineRule="atLeast"/>
        <w:ind w:left="426"/>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22.</w:t>
      </w:r>
      <w:r w:rsidRPr="00257100">
        <w:rPr>
          <w:rFonts w:ascii="Bookman Old Style" w:hAnsi="Bookman Old Style" w:cs="Arial"/>
        </w:rPr>
        <w:t xml:space="preserve"> Los Vocales, estarán facultados para: </w:t>
      </w:r>
    </w:p>
    <w:p w:rsidR="006A7CE6" w:rsidRPr="00257100" w:rsidRDefault="006A7CE6" w:rsidP="001E77E0">
      <w:pPr>
        <w:spacing w:after="0" w:line="0" w:lineRule="atLeast"/>
        <w:jc w:val="both"/>
        <w:rPr>
          <w:rFonts w:ascii="Bookman Old Style" w:hAnsi="Bookman Old Style" w:cs="Arial"/>
        </w:rPr>
      </w:pPr>
    </w:p>
    <w:p w:rsidR="00D55B7E" w:rsidRPr="00257100" w:rsidRDefault="00041D85" w:rsidP="001E77E0">
      <w:pPr>
        <w:pStyle w:val="Prrafodelista"/>
        <w:numPr>
          <w:ilvl w:val="0"/>
          <w:numId w:val="9"/>
        </w:numPr>
        <w:spacing w:after="0" w:line="0" w:lineRule="atLeast"/>
        <w:ind w:left="426"/>
        <w:jc w:val="both"/>
        <w:rPr>
          <w:rFonts w:ascii="Bookman Old Style" w:hAnsi="Bookman Old Style" w:cs="Arial"/>
        </w:rPr>
      </w:pPr>
      <w:r w:rsidRPr="00257100">
        <w:rPr>
          <w:rFonts w:ascii="Bookman Old Style" w:hAnsi="Bookman Old Style" w:cs="Arial"/>
        </w:rPr>
        <w:t>Asistir a las sesiones con voz y voto;</w:t>
      </w:r>
    </w:p>
    <w:p w:rsidR="006A7CE6" w:rsidRPr="00257100" w:rsidRDefault="006A7CE6" w:rsidP="006A7CE6">
      <w:pPr>
        <w:spacing w:after="0" w:line="0" w:lineRule="atLeast"/>
        <w:ind w:left="66"/>
        <w:jc w:val="both"/>
        <w:rPr>
          <w:rFonts w:ascii="Bookman Old Style" w:hAnsi="Bookman Old Style" w:cs="Arial"/>
        </w:rPr>
      </w:pPr>
    </w:p>
    <w:p w:rsidR="00041D85" w:rsidRPr="00257100" w:rsidRDefault="00041D85" w:rsidP="001E77E0">
      <w:pPr>
        <w:pStyle w:val="Prrafodelista"/>
        <w:numPr>
          <w:ilvl w:val="0"/>
          <w:numId w:val="9"/>
        </w:numPr>
        <w:spacing w:after="0" w:line="0" w:lineRule="atLeast"/>
        <w:ind w:left="426"/>
        <w:jc w:val="both"/>
        <w:rPr>
          <w:rFonts w:ascii="Bookman Old Style" w:hAnsi="Bookman Old Style" w:cs="Arial"/>
        </w:rPr>
      </w:pPr>
      <w:r w:rsidRPr="00257100">
        <w:rPr>
          <w:rFonts w:ascii="Bookman Old Style" w:hAnsi="Bookman Old Style" w:cs="Arial"/>
        </w:rPr>
        <w:t>Realizar propuestas y sugerencias en materia de mejora regulatoria;</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9"/>
        </w:numPr>
        <w:spacing w:after="0" w:line="0" w:lineRule="atLeast"/>
        <w:ind w:left="426"/>
        <w:jc w:val="both"/>
        <w:rPr>
          <w:rFonts w:ascii="Bookman Old Style" w:hAnsi="Bookman Old Style" w:cs="Arial"/>
        </w:rPr>
      </w:pPr>
      <w:r w:rsidRPr="00257100">
        <w:rPr>
          <w:rFonts w:ascii="Bookman Old Style" w:hAnsi="Bookman Old Style" w:cs="Arial"/>
        </w:rPr>
        <w:t>Desempeñar las funciones que les sean encomendadas en tiempo y forma, y</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9"/>
        </w:numPr>
        <w:spacing w:after="0" w:line="0" w:lineRule="atLeast"/>
        <w:ind w:left="426"/>
        <w:jc w:val="both"/>
        <w:rPr>
          <w:rFonts w:ascii="Bookman Old Style" w:hAnsi="Bookman Old Style" w:cs="Arial"/>
        </w:rPr>
      </w:pPr>
      <w:r w:rsidRPr="00257100">
        <w:rPr>
          <w:rFonts w:ascii="Bookman Old Style" w:hAnsi="Bookman Old Style" w:cs="Arial"/>
        </w:rPr>
        <w:t>Formar parte de las comisiones o grupos de trabajo que se conformen, y</w:t>
      </w:r>
    </w:p>
    <w:p w:rsidR="006A7CE6" w:rsidRPr="00257100" w:rsidRDefault="006A7CE6" w:rsidP="006A7CE6">
      <w:pPr>
        <w:spacing w:after="0" w:line="0" w:lineRule="atLeast"/>
        <w:jc w:val="both"/>
        <w:rPr>
          <w:rFonts w:ascii="Bookman Old Style" w:hAnsi="Bookman Old Style" w:cs="Arial"/>
        </w:rPr>
      </w:pPr>
    </w:p>
    <w:p w:rsidR="00041D85" w:rsidRPr="00257100" w:rsidRDefault="00041D85" w:rsidP="001E77E0">
      <w:pPr>
        <w:pStyle w:val="Prrafodelista"/>
        <w:numPr>
          <w:ilvl w:val="0"/>
          <w:numId w:val="9"/>
        </w:numPr>
        <w:spacing w:after="0" w:line="0" w:lineRule="atLeast"/>
        <w:ind w:left="426"/>
        <w:jc w:val="both"/>
        <w:rPr>
          <w:rFonts w:ascii="Bookman Old Style" w:hAnsi="Bookman Old Style" w:cs="Arial"/>
        </w:rPr>
      </w:pPr>
      <w:r w:rsidRPr="00257100">
        <w:rPr>
          <w:rFonts w:ascii="Bookman Old Style" w:hAnsi="Bookman Old Style" w:cs="Arial"/>
        </w:rPr>
        <w:t>Las demás que les confiera la normativa aplicable.</w:t>
      </w: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rPr>
          <w:rFonts w:ascii="Bookman Old Style" w:hAnsi="Bookman Old Style" w:cs="Arial"/>
        </w:rPr>
      </w:pPr>
      <w:r w:rsidRPr="00257100">
        <w:rPr>
          <w:rFonts w:ascii="Bookman Old Style" w:hAnsi="Bookman Old Style" w:cs="Arial"/>
          <w:b/>
        </w:rPr>
        <w:lastRenderedPageBreak/>
        <w:t>Artículo  23.</w:t>
      </w:r>
      <w:r w:rsidRPr="00257100">
        <w:rPr>
          <w:rFonts w:ascii="Bookman Old Style" w:hAnsi="Bookman Old Style" w:cs="Arial"/>
        </w:rPr>
        <w:t xml:space="preserve">  Los  invitados  del  Consejo  solo  podrán  opinar  respecto  a  los  asuntos  que  se </w:t>
      </w:r>
      <w:r w:rsidR="00357814" w:rsidRPr="00257100">
        <w:rPr>
          <w:rFonts w:ascii="Bookman Old Style" w:hAnsi="Bookman Old Style" w:cs="Arial"/>
        </w:rPr>
        <w:t>d</w:t>
      </w:r>
      <w:r w:rsidR="00041D85" w:rsidRPr="00257100">
        <w:rPr>
          <w:rFonts w:ascii="Bookman Old Style" w:hAnsi="Bookman Old Style" w:cs="Arial"/>
        </w:rPr>
        <w:t>esahoguen</w:t>
      </w:r>
      <w:r w:rsidRPr="00257100">
        <w:rPr>
          <w:rFonts w:ascii="Bookman Old Style" w:hAnsi="Bookman Old Style" w:cs="Arial"/>
        </w:rPr>
        <w:t xml:space="preserve"> en el mismo, de igual forma tomarán participación respecto a aquellos puntos en que sea requerida su opinión profesional.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Capítulo IV</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 los Instrumentos para la Mejora Regulatoria</w:t>
      </w:r>
    </w:p>
    <w:p w:rsidR="00D55B7E" w:rsidRPr="00257100" w:rsidRDefault="00D55B7E"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6A7CE6" w:rsidRPr="00257100" w:rsidRDefault="006A7CE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24.</w:t>
      </w:r>
      <w:r w:rsidRPr="00257100">
        <w:rPr>
          <w:rFonts w:ascii="Bookman Old Style" w:hAnsi="Bookman Old Style" w:cs="Arial"/>
        </w:rPr>
        <w:t xml:space="preserve"> Son instrumentos para la mejora regulatoria, aquellos señalados en el CapítuloIII  de  la  Ley,  sin  demerito  de  que  la  Dirección  de  </w:t>
      </w:r>
      <w:r w:rsidR="000D7D7F" w:rsidRPr="00257100">
        <w:rPr>
          <w:rFonts w:ascii="Bookman Old Style" w:hAnsi="Bookman Old Style" w:cs="Arial"/>
        </w:rPr>
        <w:t>Desarrollo  Económico y Turismo</w:t>
      </w:r>
      <w:r w:rsidRPr="00257100">
        <w:rPr>
          <w:rFonts w:ascii="Bookman Old Style" w:hAnsi="Bookman Old Style" w:cs="Arial"/>
        </w:rPr>
        <w:t xml:space="preserve">,  a  través  del responsable de Mejora Regulatoria Municipal, pueda generar  algunos otros  que refuercen los impactos de la materia en el municipio.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Para  todos  ellos  se  deberá  observar,  en  lo  que  resulte  conducente,  las  disposiciones contenidas en la Ley. </w:t>
      </w:r>
    </w:p>
    <w:p w:rsidR="00D55B7E" w:rsidRPr="00257100" w:rsidRDefault="00D55B7E" w:rsidP="001E77E0">
      <w:pPr>
        <w:spacing w:after="0" w:line="0" w:lineRule="atLeast"/>
        <w:jc w:val="both"/>
        <w:rPr>
          <w:rFonts w:ascii="Bookman Old Style" w:hAnsi="Bookman Old Style" w:cs="Arial"/>
        </w:rPr>
      </w:pPr>
    </w:p>
    <w:p w:rsidR="009F4936" w:rsidRPr="00257100" w:rsidRDefault="009F4936" w:rsidP="001E77E0">
      <w:pPr>
        <w:spacing w:after="0" w:line="0" w:lineRule="atLeast"/>
        <w:jc w:val="both"/>
        <w:rPr>
          <w:rFonts w:ascii="Bookman Old Style" w:hAnsi="Bookman Old Style" w:cs="Arial"/>
        </w:rPr>
      </w:pPr>
    </w:p>
    <w:p w:rsidR="009F4936" w:rsidRPr="00257100" w:rsidRDefault="009F493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Sección I</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Del Programa Municipal Operativo de Mejora Regulatoria</w:t>
      </w:r>
    </w:p>
    <w:p w:rsidR="00D55B7E" w:rsidRPr="00257100" w:rsidRDefault="00D55B7E" w:rsidP="001E77E0">
      <w:pPr>
        <w:spacing w:after="0" w:line="0" w:lineRule="atLeast"/>
        <w:jc w:val="both"/>
        <w:rPr>
          <w:rFonts w:ascii="Bookman Old Style" w:hAnsi="Bookman Old Style" w:cs="Arial"/>
        </w:rPr>
      </w:pPr>
    </w:p>
    <w:p w:rsidR="009F4936" w:rsidRPr="00257100" w:rsidRDefault="009F4936"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25.</w:t>
      </w:r>
      <w:r w:rsidRPr="00257100">
        <w:rPr>
          <w:rFonts w:ascii="Bookman Old Style" w:hAnsi="Bookman Old Style" w:cs="Arial"/>
        </w:rPr>
        <w:t xml:space="preserve"> El Programa, además de los requisitos señalados por la Ley, deberá contener lo siguiente: </w:t>
      </w:r>
    </w:p>
    <w:p w:rsidR="00482521" w:rsidRPr="00257100" w:rsidRDefault="00482521" w:rsidP="001E77E0">
      <w:pPr>
        <w:spacing w:after="0" w:line="0" w:lineRule="atLeast"/>
        <w:jc w:val="both"/>
        <w:rPr>
          <w:rFonts w:ascii="Bookman Old Style" w:hAnsi="Bookman Old Style" w:cs="Arial"/>
        </w:rPr>
      </w:pPr>
    </w:p>
    <w:p w:rsidR="00D55B7E" w:rsidRPr="00257100" w:rsidRDefault="00D55B7E" w:rsidP="001E77E0">
      <w:pPr>
        <w:pStyle w:val="Prrafodelista"/>
        <w:numPr>
          <w:ilvl w:val="0"/>
          <w:numId w:val="10"/>
        </w:numPr>
        <w:spacing w:after="0" w:line="0" w:lineRule="atLeast"/>
        <w:ind w:left="426"/>
        <w:jc w:val="both"/>
        <w:rPr>
          <w:rFonts w:ascii="Bookman Old Style" w:hAnsi="Bookman Old Style" w:cs="Arial"/>
        </w:rPr>
      </w:pPr>
      <w:r w:rsidRPr="00257100">
        <w:rPr>
          <w:rFonts w:ascii="Bookman Old Style" w:hAnsi="Bookman Old Style" w:cs="Arial"/>
        </w:rPr>
        <w:t xml:space="preserve">Las líneas de coordinación y colaboración con las autoridades estatales rectoras en la materia, a fin de generar una mejora regulatoria integral, y </w:t>
      </w:r>
    </w:p>
    <w:p w:rsidR="00DD180C" w:rsidRPr="00257100" w:rsidRDefault="00DD180C" w:rsidP="00DD180C">
      <w:pPr>
        <w:pStyle w:val="Prrafodelista"/>
        <w:spacing w:after="0" w:line="0" w:lineRule="atLeast"/>
        <w:ind w:left="426"/>
        <w:jc w:val="both"/>
        <w:rPr>
          <w:rFonts w:ascii="Bookman Old Style" w:hAnsi="Bookman Old Style" w:cs="Arial"/>
        </w:rPr>
      </w:pPr>
    </w:p>
    <w:p w:rsidR="006C19BD" w:rsidRPr="00257100" w:rsidRDefault="006C19BD" w:rsidP="001E77E0">
      <w:pPr>
        <w:pStyle w:val="Prrafodelista"/>
        <w:numPr>
          <w:ilvl w:val="0"/>
          <w:numId w:val="10"/>
        </w:numPr>
        <w:spacing w:after="0" w:line="0" w:lineRule="atLeast"/>
        <w:ind w:left="426"/>
        <w:jc w:val="both"/>
        <w:rPr>
          <w:rFonts w:ascii="Bookman Old Style" w:hAnsi="Bookman Old Style" w:cs="Arial"/>
        </w:rPr>
      </w:pPr>
      <w:r w:rsidRPr="00257100">
        <w:rPr>
          <w:rFonts w:ascii="Bookman Old Style" w:hAnsi="Bookman Old Style" w:cs="Arial"/>
        </w:rPr>
        <w:t>Las  estrategias  para  la  revisión,  simplificación  y  modernización  de  los  trámites, servicios y procedimientos administrativos de la Administración Pública Municipal.</w:t>
      </w:r>
    </w:p>
    <w:p w:rsidR="00DD180C" w:rsidRPr="00257100" w:rsidRDefault="00DD180C" w:rsidP="00DD180C">
      <w:pPr>
        <w:spacing w:after="0" w:line="0" w:lineRule="atLeast"/>
        <w:jc w:val="both"/>
        <w:rPr>
          <w:rFonts w:ascii="Bookman Old Style" w:hAnsi="Bookman Old Style" w:cs="Arial"/>
        </w:rPr>
      </w:pPr>
    </w:p>
    <w:p w:rsidR="00482521" w:rsidRPr="00257100" w:rsidRDefault="00482521" w:rsidP="001E77E0">
      <w:pPr>
        <w:pStyle w:val="Prrafodelista"/>
        <w:numPr>
          <w:ilvl w:val="0"/>
          <w:numId w:val="10"/>
        </w:numPr>
        <w:spacing w:after="0" w:line="0" w:lineRule="atLeast"/>
        <w:ind w:left="426"/>
        <w:jc w:val="both"/>
        <w:rPr>
          <w:rFonts w:ascii="Bookman Old Style" w:hAnsi="Bookman Old Style" w:cs="Arial"/>
        </w:rPr>
      </w:pPr>
      <w:r w:rsidRPr="00257100">
        <w:rPr>
          <w:rFonts w:ascii="Bookman Old Style" w:hAnsi="Bookman Old Style" w:cs="Arial"/>
        </w:rPr>
        <w:t>El programa debe contener el Objeto, Alcance, Estrategias, Metas y Presupuestos destinados para su correcta y completa ejecución.</w:t>
      </w:r>
    </w:p>
    <w:p w:rsidR="006C19BD" w:rsidRPr="00257100" w:rsidRDefault="006C19BD"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center"/>
        <w:rPr>
          <w:rFonts w:ascii="Bookman Old Style" w:hAnsi="Bookman Old Style" w:cs="Arial"/>
          <w:b/>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Sección II</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Del Registro Municipal de Trámites y Servicios</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26.</w:t>
      </w:r>
      <w:r w:rsidRPr="00257100">
        <w:rPr>
          <w:rFonts w:ascii="Bookman Old Style" w:hAnsi="Bookman Old Style" w:cs="Arial"/>
        </w:rPr>
        <w:t xml:space="preserve">  La  Dirección  de  </w:t>
      </w:r>
      <w:r w:rsidR="000D7D7F" w:rsidRPr="00257100">
        <w:rPr>
          <w:rFonts w:ascii="Bookman Old Style" w:hAnsi="Bookman Old Style" w:cs="Arial"/>
        </w:rPr>
        <w:t>Desarrollo  Económico y Turismo</w:t>
      </w:r>
      <w:r w:rsidRPr="00257100">
        <w:rPr>
          <w:rFonts w:ascii="Bookman Old Style" w:hAnsi="Bookman Old Style" w:cs="Arial"/>
        </w:rPr>
        <w:t xml:space="preserve">,  mediante  el  o  la  responsable  de Mejora  Regulatoria  Municipal  conformará,  coordinará  y  mantendrá  actualizado  el  Registro Municipal  de  Trámites  y  Servicios  con  la  </w:t>
      </w:r>
      <w:r w:rsidRPr="00257100">
        <w:rPr>
          <w:rFonts w:ascii="Bookman Old Style" w:hAnsi="Bookman Old Style" w:cs="Arial"/>
        </w:rPr>
        <w:lastRenderedPageBreak/>
        <w:t xml:space="preserve">información  que  inscriban  las  dependencias  y entidades de la Administración Pública Municipal. </w:t>
      </w:r>
    </w:p>
    <w:p w:rsidR="00DD180C" w:rsidRPr="00257100" w:rsidRDefault="00DD180C"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27.</w:t>
      </w:r>
      <w:r w:rsidRPr="00257100">
        <w:rPr>
          <w:rFonts w:ascii="Bookman Old Style" w:hAnsi="Bookman Old Style" w:cs="Arial"/>
        </w:rPr>
        <w:t xml:space="preserve">  Los  enlaces  de  mejora  regulatoria  de  cada  dependencia  y  entidad  de  laAdministración Pública Municipal, deberán participar  en la integración de este instrumento remitiendo al departamento de Desarrollo Económico, la información correspondiente. </w:t>
      </w:r>
    </w:p>
    <w:p w:rsidR="00DD180C" w:rsidRPr="00257100" w:rsidRDefault="00DD180C"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28.</w:t>
      </w:r>
      <w:r w:rsidRPr="00257100">
        <w:rPr>
          <w:rFonts w:ascii="Bookman Old Style" w:hAnsi="Bookman Old Style" w:cs="Arial"/>
        </w:rPr>
        <w:t xml:space="preserve">  La  Dirección  de  </w:t>
      </w:r>
      <w:r w:rsidR="000D7D7F" w:rsidRPr="00257100">
        <w:rPr>
          <w:rFonts w:ascii="Bookman Old Style" w:hAnsi="Bookman Old Style" w:cs="Arial"/>
        </w:rPr>
        <w:t>Desarrollo  Económico y Turismo</w:t>
      </w:r>
      <w:r w:rsidRPr="00257100">
        <w:rPr>
          <w:rFonts w:ascii="Bookman Old Style" w:hAnsi="Bookman Old Style" w:cs="Arial"/>
        </w:rPr>
        <w:t xml:space="preserve">,  mediante  el  o  la  responsable  de Mejora  Regulatoria  Municipal,  establecerá  la  coordinación  necesaria  con  las  instancias estatales  rectoras  en  la  materia,  a  efecto  de  incorporar  la  información  contenida  en  el Registro  Municipal  de  Trámites  y  Servicios,  a  su  homologo  estatal,  ajustándose  a  las disposiciones emitidas por estas últimas. </w:t>
      </w:r>
    </w:p>
    <w:p w:rsidR="00DD180C" w:rsidRPr="00257100" w:rsidRDefault="00DD180C" w:rsidP="001E77E0">
      <w:pPr>
        <w:spacing w:after="0" w:line="0" w:lineRule="atLeast"/>
        <w:jc w:val="both"/>
        <w:rPr>
          <w:rFonts w:ascii="Bookman Old Style" w:hAnsi="Bookman Old Style" w:cs="Arial"/>
        </w:rPr>
      </w:pPr>
    </w:p>
    <w:p w:rsidR="00AA020C" w:rsidRPr="00257100" w:rsidRDefault="00AA020C" w:rsidP="001E77E0">
      <w:pPr>
        <w:spacing w:after="0" w:line="0" w:lineRule="atLeast"/>
        <w:rPr>
          <w:rFonts w:ascii="Bookman Old Style" w:hAnsi="Bookman Old Style" w:cs="Arial"/>
        </w:rPr>
      </w:pPr>
    </w:p>
    <w:p w:rsidR="00AA020C" w:rsidRPr="00257100" w:rsidRDefault="00AA020C"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w:t>
      </w:r>
      <w:r w:rsidR="00DD180C" w:rsidRPr="00257100">
        <w:rPr>
          <w:rFonts w:ascii="Bookman Old Style" w:hAnsi="Bookman Old Style" w:cs="Arial"/>
          <w:b/>
          <w:bCs/>
          <w:lang w:eastAsia="es-ES"/>
        </w:rPr>
        <w:t>rtículo</w:t>
      </w:r>
      <w:r w:rsidRPr="00257100">
        <w:rPr>
          <w:rFonts w:ascii="Bookman Old Style" w:hAnsi="Bookman Old Style" w:cs="Arial"/>
          <w:b/>
          <w:bCs/>
          <w:lang w:eastAsia="es-ES"/>
        </w:rPr>
        <w:t xml:space="preserve"> 2</w:t>
      </w:r>
      <w:r w:rsidR="00A83337" w:rsidRPr="00257100">
        <w:rPr>
          <w:rFonts w:ascii="Bookman Old Style" w:hAnsi="Bookman Old Style" w:cs="Arial"/>
          <w:b/>
          <w:bCs/>
          <w:lang w:eastAsia="es-ES"/>
        </w:rPr>
        <w:t>9</w:t>
      </w:r>
      <w:r w:rsidRPr="00257100">
        <w:rPr>
          <w:rFonts w:ascii="Bookman Old Style" w:hAnsi="Bookman Old Style" w:cs="Arial"/>
          <w:b/>
          <w:bCs/>
          <w:lang w:eastAsia="es-ES"/>
        </w:rPr>
        <w:t xml:space="preserve">.- </w:t>
      </w:r>
      <w:r w:rsidRPr="00257100">
        <w:rPr>
          <w:rFonts w:ascii="Bookman Old Style" w:hAnsi="Bookman Old Style" w:cs="Arial"/>
          <w:lang w:eastAsia="es-ES"/>
        </w:rPr>
        <w:t>La vigencia del Registro será hasta el 31 de diciembre del año en que se publique.</w:t>
      </w:r>
    </w:p>
    <w:p w:rsidR="00DD180C" w:rsidRPr="00257100" w:rsidRDefault="00DD180C" w:rsidP="001E77E0">
      <w:pPr>
        <w:autoSpaceDE w:val="0"/>
        <w:autoSpaceDN w:val="0"/>
        <w:adjustRightInd w:val="0"/>
        <w:spacing w:after="0" w:line="0" w:lineRule="atLeast"/>
        <w:jc w:val="both"/>
        <w:rPr>
          <w:rFonts w:ascii="Bookman Old Style" w:hAnsi="Bookman Old Style" w:cs="Arial"/>
          <w:lang w:eastAsia="es-ES"/>
        </w:rPr>
      </w:pPr>
    </w:p>
    <w:p w:rsidR="00AA020C" w:rsidRPr="00257100" w:rsidRDefault="00AA020C" w:rsidP="001E77E0">
      <w:pPr>
        <w:spacing w:after="0" w:line="0" w:lineRule="atLeast"/>
        <w:rPr>
          <w:rFonts w:ascii="Bookman Old Style" w:hAnsi="Bookman Old Style" w:cs="Arial"/>
        </w:rPr>
      </w:pPr>
    </w:p>
    <w:p w:rsidR="00AA020C" w:rsidRPr="00257100" w:rsidRDefault="00DD180C"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Artículo</w:t>
      </w:r>
      <w:r w:rsidR="00A83337" w:rsidRPr="00257100">
        <w:rPr>
          <w:rFonts w:ascii="Bookman Old Style" w:hAnsi="Bookman Old Style" w:cs="Arial"/>
          <w:b/>
          <w:bCs/>
          <w:lang w:eastAsia="es-ES"/>
        </w:rPr>
        <w:t xml:space="preserve"> 30</w:t>
      </w:r>
      <w:r w:rsidR="00AA020C" w:rsidRPr="00257100">
        <w:rPr>
          <w:rFonts w:ascii="Bookman Old Style" w:hAnsi="Bookman Old Style" w:cs="Arial"/>
          <w:b/>
          <w:bCs/>
          <w:lang w:eastAsia="es-ES"/>
        </w:rPr>
        <w:t xml:space="preserve">.- </w:t>
      </w:r>
      <w:r w:rsidR="00AA020C" w:rsidRPr="00257100">
        <w:rPr>
          <w:rFonts w:ascii="Bookman Old Style" w:hAnsi="Bookman Old Style" w:cs="Arial"/>
          <w:lang w:eastAsia="es-ES"/>
        </w:rPr>
        <w:t>El Registro contendrá cuando menos la siguiente información:</w:t>
      </w:r>
    </w:p>
    <w:p w:rsidR="00DD180C" w:rsidRPr="00257100" w:rsidRDefault="00DD180C" w:rsidP="001E77E0">
      <w:pPr>
        <w:autoSpaceDE w:val="0"/>
        <w:autoSpaceDN w:val="0"/>
        <w:adjustRightInd w:val="0"/>
        <w:spacing w:after="0" w:line="0" w:lineRule="atLeast"/>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Nombre del trámite o servicio;</w:t>
      </w:r>
    </w:p>
    <w:p w:rsidR="00DD180C" w:rsidRPr="00257100" w:rsidRDefault="00DD180C" w:rsidP="00DD180C">
      <w:pPr>
        <w:pStyle w:val="Listamulticolor-nfasis11"/>
        <w:autoSpaceDE w:val="0"/>
        <w:autoSpaceDN w:val="0"/>
        <w:adjustRightInd w:val="0"/>
        <w:spacing w:after="0" w:line="0" w:lineRule="atLeast"/>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Dependencia o Entidad que lo realiza;</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Objetivo del trámite o servicio;</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Tipo de usuario;</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Documento que obtiene el usuario;</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Datos institucionales de ubicación de la oficina receptora y resolutoria;</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Requisitos de presentación;</w:t>
      </w:r>
    </w:p>
    <w:p w:rsidR="00DD180C" w:rsidRPr="00257100" w:rsidRDefault="00DD180C" w:rsidP="00DD180C">
      <w:pPr>
        <w:pStyle w:val="Listamulticolor-nfasis11"/>
        <w:autoSpaceDE w:val="0"/>
        <w:autoSpaceDN w:val="0"/>
        <w:adjustRightInd w:val="0"/>
        <w:spacing w:after="0" w:line="0" w:lineRule="atLeast"/>
        <w:ind w:left="36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Costo, en su caso;</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Datos y documentos específicos que debe contener o se deben adjuntar al trámite;</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Fundamento jurídico del trámite;</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2C76D7"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Plazo de respuesta;</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Especificar si aplica alguna de las siguientes figuras jurídicas: la afirmativao la negativa ficta;</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lastRenderedPageBreak/>
        <w:t>Las sanciones que en su caso procedan, por omisión del trámite respectivo;</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Vigencia de la licencia, permiso o autorización y;</w:t>
      </w:r>
    </w:p>
    <w:p w:rsidR="00DD180C" w:rsidRPr="00257100" w:rsidRDefault="00DD180C" w:rsidP="00DD180C">
      <w:pPr>
        <w:pStyle w:val="Listamulticolor-nfasis11"/>
        <w:autoSpaceDE w:val="0"/>
        <w:autoSpaceDN w:val="0"/>
        <w:adjustRightInd w:val="0"/>
        <w:spacing w:after="0" w:line="0" w:lineRule="atLeast"/>
        <w:jc w:val="both"/>
        <w:rPr>
          <w:rFonts w:ascii="Bookman Old Style" w:hAnsi="Bookman Old Style" w:cs="Arial"/>
          <w:lang w:eastAsia="es-ES"/>
        </w:rPr>
      </w:pPr>
    </w:p>
    <w:p w:rsidR="00AA020C" w:rsidRPr="00257100" w:rsidRDefault="00AA020C" w:rsidP="001E77E0">
      <w:pPr>
        <w:pStyle w:val="Listamulticolor-nfasis11"/>
        <w:numPr>
          <w:ilvl w:val="0"/>
          <w:numId w:val="16"/>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La demás información que a juicio de la Dirección General de Desarrollo Económico resulte conveniente en beneficio del particular.</w:t>
      </w:r>
    </w:p>
    <w:p w:rsidR="00AA020C" w:rsidRPr="00257100" w:rsidRDefault="00AA020C" w:rsidP="001E77E0">
      <w:pPr>
        <w:autoSpaceDE w:val="0"/>
        <w:autoSpaceDN w:val="0"/>
        <w:adjustRightInd w:val="0"/>
        <w:spacing w:after="0" w:line="0" w:lineRule="atLeast"/>
        <w:jc w:val="both"/>
        <w:rPr>
          <w:rFonts w:ascii="Bookman Old Style" w:hAnsi="Bookman Old Style" w:cs="Arial"/>
          <w:b/>
          <w:bCs/>
          <w:lang w:eastAsia="es-ES"/>
        </w:rPr>
      </w:pPr>
    </w:p>
    <w:p w:rsidR="00DD180C" w:rsidRPr="00257100" w:rsidRDefault="00DD180C" w:rsidP="001E77E0">
      <w:pPr>
        <w:autoSpaceDE w:val="0"/>
        <w:autoSpaceDN w:val="0"/>
        <w:adjustRightInd w:val="0"/>
        <w:spacing w:after="0" w:line="0" w:lineRule="atLeast"/>
        <w:jc w:val="both"/>
        <w:rPr>
          <w:rFonts w:ascii="Bookman Old Style" w:hAnsi="Bookman Old Style" w:cs="Arial"/>
          <w:b/>
          <w:bCs/>
          <w:lang w:eastAsia="es-ES"/>
        </w:rPr>
      </w:pPr>
    </w:p>
    <w:p w:rsidR="00AA020C" w:rsidRPr="00257100" w:rsidRDefault="00DD180C"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Artículo</w:t>
      </w:r>
      <w:r w:rsidR="00A83337" w:rsidRPr="00257100">
        <w:rPr>
          <w:rFonts w:ascii="Bookman Old Style" w:hAnsi="Bookman Old Style" w:cs="Arial"/>
          <w:b/>
          <w:bCs/>
          <w:lang w:eastAsia="es-ES"/>
        </w:rPr>
        <w:t xml:space="preserve"> 31</w:t>
      </w:r>
      <w:r w:rsidR="00AA020C" w:rsidRPr="00257100">
        <w:rPr>
          <w:rFonts w:ascii="Bookman Old Style" w:hAnsi="Bookman Old Style" w:cs="Arial"/>
          <w:b/>
          <w:bCs/>
          <w:lang w:eastAsia="es-ES"/>
        </w:rPr>
        <w:t xml:space="preserve">.- </w:t>
      </w:r>
      <w:r w:rsidR="00AA020C" w:rsidRPr="00257100">
        <w:rPr>
          <w:rFonts w:ascii="Bookman Old Style" w:hAnsi="Bookman Old Style" w:cs="Arial"/>
          <w:lang w:eastAsia="es-ES"/>
        </w:rPr>
        <w:t>Las Dependencias y Entidades de la Administración Pública Municipal deberán informar a la Dirección de Desarrollo Económico</w:t>
      </w:r>
      <w:r w:rsidR="00A32E1F" w:rsidRPr="00257100">
        <w:rPr>
          <w:rFonts w:ascii="Bookman Old Style" w:hAnsi="Bookman Old Style" w:cs="Arial"/>
          <w:lang w:eastAsia="es-ES"/>
        </w:rPr>
        <w:t xml:space="preserve"> y Turismo</w:t>
      </w:r>
      <w:r w:rsidR="00AA020C" w:rsidRPr="00257100">
        <w:rPr>
          <w:rFonts w:ascii="Bookman Old Style" w:hAnsi="Bookman Old Style" w:cs="Arial"/>
          <w:lang w:eastAsia="es-ES"/>
        </w:rPr>
        <w:t xml:space="preserve"> cualquier creación, modificación o eliminación de los trámites y servicios de su competencia, dentro de los diez días hábiles anteriores a que entre en vigor la disposición que fundamente tal situación para que se realice la gestión con la instancia estatal correspondiente como lo señala el artículo 16 de la Ley de Mejora Regulatoria para el Estado de Guanajuato y sus municipios.</w:t>
      </w:r>
    </w:p>
    <w:p w:rsidR="00AA020C" w:rsidRPr="00257100" w:rsidRDefault="00AA020C" w:rsidP="001E77E0">
      <w:pPr>
        <w:autoSpaceDE w:val="0"/>
        <w:autoSpaceDN w:val="0"/>
        <w:adjustRightInd w:val="0"/>
        <w:spacing w:after="0" w:line="0" w:lineRule="atLeast"/>
        <w:jc w:val="both"/>
        <w:rPr>
          <w:rFonts w:ascii="Bookman Old Style" w:hAnsi="Bookman Old Style" w:cs="Arial"/>
          <w:b/>
          <w:bCs/>
          <w:lang w:eastAsia="es-ES"/>
        </w:rPr>
      </w:pPr>
    </w:p>
    <w:p w:rsidR="00DD180C" w:rsidRPr="00257100" w:rsidRDefault="00DD180C" w:rsidP="001E77E0">
      <w:pPr>
        <w:autoSpaceDE w:val="0"/>
        <w:autoSpaceDN w:val="0"/>
        <w:adjustRightInd w:val="0"/>
        <w:spacing w:after="0" w:line="0" w:lineRule="atLeast"/>
        <w:jc w:val="both"/>
        <w:rPr>
          <w:rFonts w:ascii="Bookman Old Style" w:hAnsi="Bookman Old Style" w:cs="Arial"/>
          <w:b/>
          <w:bCs/>
          <w:lang w:eastAsia="es-ES"/>
        </w:rPr>
      </w:pPr>
    </w:p>
    <w:p w:rsidR="00AA020C" w:rsidRPr="00257100" w:rsidRDefault="00DD180C"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Artículo</w:t>
      </w:r>
      <w:r w:rsidR="00A83337" w:rsidRPr="00257100">
        <w:rPr>
          <w:rFonts w:ascii="Bookman Old Style" w:hAnsi="Bookman Old Style" w:cs="Arial"/>
          <w:b/>
          <w:bCs/>
          <w:lang w:eastAsia="es-ES"/>
        </w:rPr>
        <w:t xml:space="preserve"> 32</w:t>
      </w:r>
      <w:r w:rsidR="00AA020C" w:rsidRPr="00257100">
        <w:rPr>
          <w:rFonts w:ascii="Bookman Old Style" w:hAnsi="Bookman Old Style" w:cs="Arial"/>
          <w:b/>
          <w:bCs/>
          <w:lang w:eastAsia="es-ES"/>
        </w:rPr>
        <w:t xml:space="preserve">.- </w:t>
      </w:r>
      <w:r w:rsidR="00AA020C" w:rsidRPr="00257100">
        <w:rPr>
          <w:rFonts w:ascii="Bookman Old Style" w:hAnsi="Bookman Old Style" w:cs="Arial"/>
          <w:lang w:eastAsia="es-ES"/>
        </w:rPr>
        <w:t>El contenido y actualización de la información que se inscriba en el Registro, será responsabilidad de las Dependencias y Entidades que la proporcionen.</w:t>
      </w:r>
    </w:p>
    <w:p w:rsidR="00AA020C" w:rsidRPr="00257100" w:rsidRDefault="00AA020C" w:rsidP="001E77E0">
      <w:pPr>
        <w:autoSpaceDE w:val="0"/>
        <w:autoSpaceDN w:val="0"/>
        <w:adjustRightInd w:val="0"/>
        <w:spacing w:after="0" w:line="0" w:lineRule="atLeast"/>
        <w:jc w:val="both"/>
        <w:rPr>
          <w:rFonts w:ascii="Bookman Old Style" w:hAnsi="Bookman Old Style" w:cs="Arial"/>
          <w:b/>
          <w:bCs/>
          <w:lang w:eastAsia="es-ES"/>
        </w:rPr>
      </w:pPr>
    </w:p>
    <w:p w:rsidR="00DD180C" w:rsidRPr="00257100" w:rsidRDefault="00DD180C" w:rsidP="001E77E0">
      <w:pPr>
        <w:autoSpaceDE w:val="0"/>
        <w:autoSpaceDN w:val="0"/>
        <w:adjustRightInd w:val="0"/>
        <w:spacing w:after="0" w:line="0" w:lineRule="atLeast"/>
        <w:jc w:val="both"/>
        <w:rPr>
          <w:rFonts w:ascii="Bookman Old Style" w:hAnsi="Bookman Old Style" w:cs="Arial"/>
          <w:b/>
          <w:bCs/>
          <w:lang w:eastAsia="es-ES"/>
        </w:rPr>
      </w:pPr>
    </w:p>
    <w:p w:rsidR="00AA020C" w:rsidRPr="00257100" w:rsidRDefault="00DD180C"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Artículo</w:t>
      </w:r>
      <w:r w:rsidR="00A83337" w:rsidRPr="00257100">
        <w:rPr>
          <w:rFonts w:ascii="Bookman Old Style" w:hAnsi="Bookman Old Style" w:cs="Arial"/>
          <w:b/>
          <w:bCs/>
          <w:lang w:eastAsia="es-ES"/>
        </w:rPr>
        <w:t xml:space="preserve"> 33</w:t>
      </w:r>
      <w:r w:rsidR="00AA020C" w:rsidRPr="00257100">
        <w:rPr>
          <w:rFonts w:ascii="Bookman Old Style" w:hAnsi="Bookman Old Style" w:cs="Arial"/>
          <w:b/>
          <w:bCs/>
          <w:lang w:eastAsia="es-ES"/>
        </w:rPr>
        <w:t xml:space="preserve">.- </w:t>
      </w:r>
      <w:r w:rsidR="00AA020C" w:rsidRPr="00257100">
        <w:rPr>
          <w:rFonts w:ascii="Bookman Old Style" w:hAnsi="Bookman Old Style" w:cs="Arial"/>
          <w:lang w:eastAsia="es-ES"/>
        </w:rPr>
        <w:t>Los servidores públicos deberán solicitar al ciudadano estrictamente los requisitos e información inscrita en el Registro.</w:t>
      </w:r>
    </w:p>
    <w:p w:rsidR="00AA020C" w:rsidRPr="00257100" w:rsidRDefault="00AA020C"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center"/>
        <w:rPr>
          <w:rFonts w:ascii="Bookman Old Style" w:hAnsi="Bookman Old Style" w:cs="Arial"/>
          <w:b/>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Sección III</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Del Sistema Electrónico de Trámites y Servicios</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34</w:t>
      </w:r>
      <w:r w:rsidR="00D55B7E" w:rsidRPr="00257100">
        <w:rPr>
          <w:rFonts w:ascii="Bookman Old Style" w:hAnsi="Bookman Old Style" w:cs="Arial"/>
          <w:b/>
        </w:rPr>
        <w:t>.</w:t>
      </w:r>
      <w:r w:rsidR="00D55B7E" w:rsidRPr="00257100">
        <w:rPr>
          <w:rFonts w:ascii="Bookman Old Style" w:hAnsi="Bookman Old Style" w:cs="Arial"/>
        </w:rPr>
        <w:t xml:space="preserve">  La  Dirección  de  </w:t>
      </w:r>
      <w:r w:rsidR="000D7D7F" w:rsidRPr="00257100">
        <w:rPr>
          <w:rFonts w:ascii="Bookman Old Style" w:hAnsi="Bookman Old Style" w:cs="Arial"/>
        </w:rPr>
        <w:t>Desarrollo  Económico y Turismo</w:t>
      </w:r>
      <w:r w:rsidR="00D55B7E" w:rsidRPr="00257100">
        <w:rPr>
          <w:rFonts w:ascii="Bookman Old Style" w:hAnsi="Bookman Old Style" w:cs="Arial"/>
        </w:rPr>
        <w:t xml:space="preserve">,  mediante  el  o  la  responsable  deMejora  Regulatoria  Municipal  establecerá  la  coordinación  necesaria  con  las  instancias estatales rectoras en la materia, a efecto de incorporar los trámites y servicios susceptiblesde prestarse electrónicamente al Sistema Electrónico de Trámites y Servicios, sujetándose a las disposiciones emitidas por estas últimas.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35</w:t>
      </w:r>
      <w:r w:rsidR="00D55B7E" w:rsidRPr="00257100">
        <w:rPr>
          <w:rFonts w:ascii="Bookman Old Style" w:hAnsi="Bookman Old Style" w:cs="Arial"/>
          <w:b/>
        </w:rPr>
        <w:t>.</w:t>
      </w:r>
      <w:r w:rsidR="00D55B7E" w:rsidRPr="00257100">
        <w:rPr>
          <w:rFonts w:ascii="Bookman Old Style" w:hAnsi="Bookman Old Style" w:cs="Arial"/>
        </w:rPr>
        <w:t xml:space="preserve">  La  Dirección  de  </w:t>
      </w:r>
      <w:r w:rsidR="000D7D7F" w:rsidRPr="00257100">
        <w:rPr>
          <w:rFonts w:ascii="Bookman Old Style" w:hAnsi="Bookman Old Style" w:cs="Arial"/>
        </w:rPr>
        <w:t>Desarrollo  Económico y Turismo</w:t>
      </w:r>
      <w:r w:rsidR="00D55B7E" w:rsidRPr="00257100">
        <w:rPr>
          <w:rFonts w:ascii="Bookman Old Style" w:hAnsi="Bookman Old Style" w:cs="Arial"/>
        </w:rPr>
        <w:t>,  mediante  el  o  la  responsable  deMejora  Re</w:t>
      </w:r>
      <w:r w:rsidR="00357814" w:rsidRPr="00257100">
        <w:rPr>
          <w:rFonts w:ascii="Bookman Old Style" w:hAnsi="Bookman Old Style" w:cs="Arial"/>
        </w:rPr>
        <w:t>gulatoria  Municipal,  procurará</w:t>
      </w:r>
      <w:r w:rsidR="00D55B7E" w:rsidRPr="00257100">
        <w:rPr>
          <w:rFonts w:ascii="Bookman Old Style" w:hAnsi="Bookman Old Style" w:cs="Arial"/>
        </w:rPr>
        <w:t xml:space="preserve">  establecer  los  medios  para  que  se  realicen  las adecuaciones  e  instalaciones  de  tecnologías  de  información  y  sistemas  electrónicos  quesean  necesarios  para  elevar  la  cantidad  de  trámites  concernientes  al  Municipio,  ofrecidos en el Sistema Electrónico de Trámites y Servicios.</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b/>
        </w:rPr>
      </w:pPr>
    </w:p>
    <w:p w:rsidR="00DD180C" w:rsidRPr="00257100" w:rsidRDefault="00DD180C" w:rsidP="001E77E0">
      <w:pPr>
        <w:spacing w:after="0" w:line="0" w:lineRule="atLeast"/>
        <w:jc w:val="center"/>
        <w:rPr>
          <w:rFonts w:ascii="Bookman Old Style" w:hAnsi="Bookman Old Style" w:cs="Arial"/>
          <w:b/>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Sección IV</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lastRenderedPageBreak/>
        <w:t>Del Sistema de Apertura Rápida de Empresas</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04798E" w:rsidRPr="00257100" w:rsidRDefault="00DD180C"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Artículo</w:t>
      </w:r>
      <w:r w:rsidR="0004798E" w:rsidRPr="00257100">
        <w:rPr>
          <w:rFonts w:ascii="Bookman Old Style" w:hAnsi="Bookman Old Style" w:cs="Arial"/>
          <w:b/>
          <w:bCs/>
          <w:lang w:eastAsia="es-ES"/>
        </w:rPr>
        <w:t xml:space="preserve"> 36.- </w:t>
      </w:r>
      <w:r w:rsidR="0004798E" w:rsidRPr="00257100">
        <w:rPr>
          <w:rFonts w:ascii="Bookman Old Style" w:hAnsi="Bookman Old Style" w:cs="Arial"/>
          <w:lang w:eastAsia="es-ES"/>
        </w:rPr>
        <w:t xml:space="preserve">El Sistema de Apertura Rápida de Empresas se define como el conjunto de acciones y servicios tendientes a lograr la apertura de una empresa o negocio en el Municipio en el menor tiempo posible, reduciendo y optimizando trámites y tiempos de respuesta revisando y mejorando sus procesos hacia el </w:t>
      </w:r>
      <w:r w:rsidR="000F0C89" w:rsidRPr="00257100">
        <w:rPr>
          <w:rFonts w:ascii="Bookman Old Style" w:hAnsi="Bookman Old Style" w:cs="Arial"/>
          <w:lang w:eastAsia="es-ES"/>
        </w:rPr>
        <w:t>ciudadano</w:t>
      </w:r>
      <w:r w:rsidR="0004798E" w:rsidRPr="00257100">
        <w:rPr>
          <w:rFonts w:ascii="Bookman Old Style" w:hAnsi="Bookman Old Style" w:cs="Arial"/>
          <w:lang w:eastAsia="es-ES"/>
        </w:rPr>
        <w:t>. La Dirección de Desarrollo Económico</w:t>
      </w:r>
      <w:r w:rsidR="000F0C89" w:rsidRPr="00257100">
        <w:rPr>
          <w:rFonts w:ascii="Bookman Old Style" w:hAnsi="Bookman Old Style" w:cs="Arial"/>
          <w:lang w:eastAsia="es-ES"/>
        </w:rPr>
        <w:t xml:space="preserve"> y Turismo </w:t>
      </w:r>
      <w:r w:rsidR="0004798E" w:rsidRPr="00257100">
        <w:rPr>
          <w:rFonts w:ascii="Bookman Old Style" w:hAnsi="Bookman Old Style" w:cs="Arial"/>
          <w:lang w:eastAsia="es-ES"/>
        </w:rPr>
        <w:t>promoverá los lineamientos que faciliten la operación de este instrumento.</w:t>
      </w:r>
    </w:p>
    <w:p w:rsidR="0004798E" w:rsidRPr="00257100" w:rsidRDefault="0004798E" w:rsidP="001E77E0">
      <w:pPr>
        <w:autoSpaceDE w:val="0"/>
        <w:autoSpaceDN w:val="0"/>
        <w:adjustRightInd w:val="0"/>
        <w:spacing w:after="0" w:line="0" w:lineRule="atLeast"/>
        <w:jc w:val="both"/>
        <w:rPr>
          <w:rFonts w:ascii="Bookman Old Style" w:hAnsi="Bookman Old Style" w:cs="Arial"/>
          <w:lang w:eastAsia="es-ES"/>
        </w:rPr>
      </w:pPr>
    </w:p>
    <w:p w:rsidR="0004798E" w:rsidRPr="00257100" w:rsidRDefault="0004798E"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 xml:space="preserve">El plazo para la resolución de los trámites para la apertura de empresas o negocios cuyo giro o actividad impliquen bajo impacto económico y social, en ningún caso podrá ser mayor de </w:t>
      </w:r>
      <w:r w:rsidR="00D573DF" w:rsidRPr="00257100">
        <w:rPr>
          <w:rFonts w:ascii="Bookman Old Style" w:hAnsi="Bookman Old Style" w:cs="Arial"/>
          <w:lang w:eastAsia="es-ES"/>
        </w:rPr>
        <w:t>24</w:t>
      </w:r>
      <w:r w:rsidRPr="00257100">
        <w:rPr>
          <w:rFonts w:ascii="Bookman Old Style" w:hAnsi="Bookman Old Style" w:cs="Arial"/>
          <w:lang w:eastAsia="es-ES"/>
        </w:rPr>
        <w:t xml:space="preserve"> horas</w:t>
      </w:r>
      <w:r w:rsidR="000F0C89" w:rsidRPr="00257100">
        <w:rPr>
          <w:rFonts w:ascii="Bookman Old Style" w:hAnsi="Bookman Old Style" w:cs="Arial"/>
          <w:lang w:eastAsia="es-ES"/>
        </w:rPr>
        <w:t xml:space="preserve"> naturales</w:t>
      </w:r>
      <w:r w:rsidRPr="00257100">
        <w:rPr>
          <w:rFonts w:ascii="Bookman Old Style" w:hAnsi="Bookman Old Style" w:cs="Arial"/>
          <w:lang w:eastAsia="es-ES"/>
        </w:rPr>
        <w:t>.</w:t>
      </w:r>
    </w:p>
    <w:p w:rsidR="0004798E" w:rsidRPr="00257100" w:rsidRDefault="0004798E" w:rsidP="001E77E0">
      <w:pPr>
        <w:autoSpaceDE w:val="0"/>
        <w:autoSpaceDN w:val="0"/>
        <w:adjustRightInd w:val="0"/>
        <w:spacing w:after="0" w:line="0" w:lineRule="atLeast"/>
        <w:jc w:val="both"/>
        <w:rPr>
          <w:rFonts w:ascii="Bookman Old Style" w:hAnsi="Bookman Old Style" w:cs="Arial"/>
          <w:b/>
          <w:bCs/>
          <w:lang w:eastAsia="es-ES"/>
        </w:rPr>
      </w:pPr>
    </w:p>
    <w:p w:rsidR="00DD180C" w:rsidRPr="00257100" w:rsidRDefault="00DD180C" w:rsidP="001E77E0">
      <w:pPr>
        <w:autoSpaceDE w:val="0"/>
        <w:autoSpaceDN w:val="0"/>
        <w:adjustRightInd w:val="0"/>
        <w:spacing w:after="0" w:line="0" w:lineRule="atLeast"/>
        <w:jc w:val="both"/>
        <w:rPr>
          <w:rFonts w:ascii="Bookman Old Style" w:hAnsi="Bookman Old Style" w:cs="Arial"/>
          <w:b/>
          <w:bCs/>
          <w:lang w:eastAsia="es-ES"/>
        </w:rPr>
      </w:pPr>
    </w:p>
    <w:p w:rsidR="0004798E" w:rsidRPr="00257100" w:rsidRDefault="0004798E"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w:t>
      </w:r>
      <w:r w:rsidR="00DD180C" w:rsidRPr="00257100">
        <w:rPr>
          <w:rFonts w:ascii="Bookman Old Style" w:hAnsi="Bookman Old Style" w:cs="Arial"/>
          <w:b/>
          <w:bCs/>
          <w:lang w:eastAsia="es-ES"/>
        </w:rPr>
        <w:t>rtículo</w:t>
      </w:r>
      <w:r w:rsidRPr="00257100">
        <w:rPr>
          <w:rFonts w:ascii="Bookman Old Style" w:hAnsi="Bookman Old Style" w:cs="Arial"/>
          <w:b/>
          <w:bCs/>
          <w:lang w:eastAsia="es-ES"/>
        </w:rPr>
        <w:t xml:space="preserve"> 37.- </w:t>
      </w:r>
      <w:r w:rsidRPr="00257100">
        <w:rPr>
          <w:rFonts w:ascii="Bookman Old Style" w:hAnsi="Bookman Old Style" w:cs="Arial"/>
          <w:lang w:eastAsia="es-ES"/>
        </w:rPr>
        <w:t>La Dirección de Desarrollo Económico</w:t>
      </w:r>
      <w:r w:rsidR="00AF4616" w:rsidRPr="00257100">
        <w:rPr>
          <w:rFonts w:ascii="Bookman Old Style" w:hAnsi="Bookman Old Style" w:cs="Arial"/>
          <w:lang w:eastAsia="es-ES"/>
        </w:rPr>
        <w:t xml:space="preserve"> y Turismo</w:t>
      </w:r>
      <w:r w:rsidR="004F4EBD" w:rsidRPr="00257100">
        <w:rPr>
          <w:rFonts w:ascii="Bookman Old Style" w:hAnsi="Bookman Old Style" w:cs="Arial"/>
          <w:lang w:eastAsia="es-ES"/>
        </w:rPr>
        <w:t xml:space="preserve">en coordinación de la Dirección de Desarrollo Urbano </w:t>
      </w:r>
      <w:r w:rsidRPr="00257100">
        <w:rPr>
          <w:rFonts w:ascii="Bookman Old Style" w:hAnsi="Bookman Old Style" w:cs="Arial"/>
          <w:lang w:eastAsia="es-ES"/>
        </w:rPr>
        <w:t xml:space="preserve">y Entidades de la Administración Pública Municipal para llevar a cabo la clasificación de los giros o actividades empresariales </w:t>
      </w:r>
      <w:r w:rsidR="00820B75" w:rsidRPr="00257100">
        <w:rPr>
          <w:rFonts w:ascii="Bookman Old Style" w:hAnsi="Bookman Old Style" w:cs="Arial"/>
          <w:lang w:eastAsia="es-ES"/>
        </w:rPr>
        <w:t xml:space="preserve">de </w:t>
      </w:r>
      <w:r w:rsidRPr="00257100">
        <w:rPr>
          <w:rFonts w:ascii="Bookman Old Style" w:hAnsi="Bookman Old Style" w:cs="Arial"/>
          <w:lang w:eastAsia="es-ES"/>
        </w:rPr>
        <w:t>Bajo impacto económico y social;</w:t>
      </w:r>
    </w:p>
    <w:p w:rsidR="0004798E" w:rsidRPr="00257100" w:rsidRDefault="0004798E" w:rsidP="001E77E0">
      <w:pPr>
        <w:autoSpaceDE w:val="0"/>
        <w:autoSpaceDN w:val="0"/>
        <w:adjustRightInd w:val="0"/>
        <w:spacing w:after="0" w:line="0" w:lineRule="atLeast"/>
        <w:jc w:val="both"/>
        <w:rPr>
          <w:rFonts w:ascii="Bookman Old Style" w:hAnsi="Bookman Old Style" w:cs="Arial"/>
          <w:lang w:eastAsia="es-ES"/>
        </w:rPr>
      </w:pPr>
    </w:p>
    <w:p w:rsidR="0004798E" w:rsidRPr="00257100" w:rsidRDefault="0004798E"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Adicionalmente a los criterios anteriores, se tomará en consideración lo que establezcan las Leyes, Reglamentos y Disposiciones Administrativas de Observancia General, relativas a permisos y autorizaciones.</w:t>
      </w:r>
    </w:p>
    <w:p w:rsidR="0004798E" w:rsidRPr="00257100" w:rsidRDefault="0004798E" w:rsidP="001E77E0">
      <w:pPr>
        <w:autoSpaceDE w:val="0"/>
        <w:autoSpaceDN w:val="0"/>
        <w:adjustRightInd w:val="0"/>
        <w:spacing w:after="0" w:line="0" w:lineRule="atLeast"/>
        <w:jc w:val="both"/>
        <w:rPr>
          <w:rFonts w:ascii="Bookman Old Style" w:hAnsi="Bookman Old Style" w:cs="Arial"/>
          <w:b/>
          <w:bCs/>
          <w:lang w:eastAsia="es-ES"/>
        </w:rPr>
      </w:pPr>
    </w:p>
    <w:p w:rsidR="006263F1" w:rsidRPr="00257100" w:rsidRDefault="0004798E" w:rsidP="001E77E0">
      <w:pPr>
        <w:spacing w:after="0" w:line="0" w:lineRule="atLeast"/>
        <w:jc w:val="both"/>
        <w:rPr>
          <w:rFonts w:ascii="Bookman Old Style" w:hAnsi="Bookman Old Style" w:cs="Arial"/>
        </w:rPr>
      </w:pPr>
      <w:r w:rsidRPr="00257100">
        <w:rPr>
          <w:rFonts w:ascii="Bookman Old Style" w:hAnsi="Bookman Old Style" w:cs="Arial"/>
          <w:lang w:eastAsia="es-ES"/>
        </w:rPr>
        <w:t>La Dirección de Desarrollo Económico</w:t>
      </w:r>
      <w:r w:rsidR="00AF4616" w:rsidRPr="00257100">
        <w:rPr>
          <w:rFonts w:ascii="Bookman Old Style" w:hAnsi="Bookman Old Style" w:cs="Arial"/>
          <w:lang w:eastAsia="es-ES"/>
        </w:rPr>
        <w:t xml:space="preserve"> y Turismo</w:t>
      </w:r>
      <w:r w:rsidRPr="00257100">
        <w:rPr>
          <w:rFonts w:ascii="Bookman Old Style" w:hAnsi="Bookman Old Style" w:cs="Arial"/>
          <w:lang w:eastAsia="es-ES"/>
        </w:rPr>
        <w:t xml:space="preserve"> en coordinación con las Dependencias y Entidades de la Administración Pública Municipal propondrá la clasificación de giros </w:t>
      </w:r>
      <w:r w:rsidR="006263F1" w:rsidRPr="00257100">
        <w:rPr>
          <w:rFonts w:ascii="Bookman Old Style" w:hAnsi="Bookman Old Style" w:cs="Arial"/>
          <w:lang w:eastAsia="es-ES"/>
        </w:rPr>
        <w:t xml:space="preserve">que implican bajo impacto económico y social, </w:t>
      </w:r>
      <w:r w:rsidRPr="00257100">
        <w:rPr>
          <w:rFonts w:ascii="Bookman Old Style" w:hAnsi="Bookman Old Style" w:cs="Arial"/>
          <w:lang w:eastAsia="es-ES"/>
        </w:rPr>
        <w:t>atendiendo a los lineamientos y al catálogo emitido por la Secretaría de Desarrollo Económico Sustentable, publicado en el Periódico oficial de Gobierno del Estado de Guanajuato</w:t>
      </w:r>
      <w:r w:rsidR="006263F1" w:rsidRPr="00257100">
        <w:rPr>
          <w:rFonts w:ascii="Bookman Old Style" w:hAnsi="Bookman Old Style" w:cs="Arial"/>
          <w:lang w:eastAsia="es-ES"/>
        </w:rPr>
        <w:t>; mismo que debe someterse al Ayuntamiento, para su aprobación</w:t>
      </w:r>
      <w:r w:rsidRPr="00257100">
        <w:rPr>
          <w:rFonts w:ascii="Bookman Old Style" w:hAnsi="Bookman Old Style" w:cs="Arial"/>
          <w:lang w:eastAsia="es-ES"/>
        </w:rPr>
        <w:t>.</w:t>
      </w:r>
    </w:p>
    <w:p w:rsidR="00D55B7E" w:rsidRPr="00257100" w:rsidRDefault="00D55B7E" w:rsidP="001E77E0">
      <w:pPr>
        <w:spacing w:after="0" w:line="0" w:lineRule="atLeast"/>
        <w:jc w:val="both"/>
        <w:rPr>
          <w:rFonts w:ascii="Bookman Old Style" w:hAnsi="Bookman Old Style" w:cs="Arial"/>
        </w:rPr>
      </w:pPr>
    </w:p>
    <w:p w:rsidR="001E0835" w:rsidRPr="00257100" w:rsidRDefault="001E0835"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Sección V</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Del Centro de Atención Empresarial y de Apoyo en Trámites y Servicios</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CE1BFD" w:rsidRPr="00257100" w:rsidRDefault="00A83337"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w:t>
      </w:r>
      <w:r w:rsidR="00DD180C" w:rsidRPr="00257100">
        <w:rPr>
          <w:rFonts w:ascii="Bookman Old Style" w:hAnsi="Bookman Old Style" w:cs="Arial"/>
          <w:b/>
          <w:bCs/>
          <w:lang w:eastAsia="es-ES"/>
        </w:rPr>
        <w:t>rtículo</w:t>
      </w:r>
      <w:r w:rsidRPr="00257100">
        <w:rPr>
          <w:rFonts w:ascii="Bookman Old Style" w:hAnsi="Bookman Old Style" w:cs="Arial"/>
          <w:b/>
          <w:bCs/>
          <w:lang w:eastAsia="es-ES"/>
        </w:rPr>
        <w:t xml:space="preserve"> 38</w:t>
      </w:r>
      <w:r w:rsidR="00CE1BFD" w:rsidRPr="00257100">
        <w:rPr>
          <w:rFonts w:ascii="Bookman Old Style" w:hAnsi="Bookman Old Style" w:cs="Arial"/>
          <w:b/>
          <w:bCs/>
          <w:lang w:eastAsia="es-ES"/>
        </w:rPr>
        <w:t xml:space="preserve">.- </w:t>
      </w:r>
      <w:r w:rsidR="00CE1BFD" w:rsidRPr="00257100">
        <w:rPr>
          <w:rFonts w:ascii="Bookman Old Style" w:hAnsi="Bookman Old Style" w:cs="Arial"/>
          <w:lang w:eastAsia="es-ES"/>
        </w:rPr>
        <w:t>El Centro de Atención Empresarial y de Apoyo a Trámites y Servicios es la instancia que brinda asesoría y orientación sobre los trámites y servicios de carácter empresarial.</w:t>
      </w:r>
    </w:p>
    <w:p w:rsidR="00CE1BFD" w:rsidRPr="00257100" w:rsidRDefault="00CE1BFD" w:rsidP="001E77E0">
      <w:pPr>
        <w:autoSpaceDE w:val="0"/>
        <w:autoSpaceDN w:val="0"/>
        <w:adjustRightInd w:val="0"/>
        <w:spacing w:after="0" w:line="0" w:lineRule="atLeast"/>
        <w:jc w:val="both"/>
        <w:rPr>
          <w:rFonts w:ascii="Bookman Old Style" w:hAnsi="Bookman Old Style" w:cs="Arial"/>
          <w:b/>
          <w:bCs/>
          <w:lang w:eastAsia="es-ES"/>
        </w:rPr>
      </w:pPr>
    </w:p>
    <w:p w:rsidR="00CE1BFD" w:rsidRPr="00257100" w:rsidRDefault="00DD180C" w:rsidP="001E77E0">
      <w:p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b/>
          <w:bCs/>
          <w:lang w:eastAsia="es-ES"/>
        </w:rPr>
        <w:t>Artículo</w:t>
      </w:r>
      <w:r w:rsidR="00A83337" w:rsidRPr="00257100">
        <w:rPr>
          <w:rFonts w:ascii="Bookman Old Style" w:hAnsi="Bookman Old Style" w:cs="Arial"/>
          <w:b/>
          <w:bCs/>
          <w:lang w:eastAsia="es-ES"/>
        </w:rPr>
        <w:t xml:space="preserve"> 39</w:t>
      </w:r>
      <w:r w:rsidR="00CE1BFD" w:rsidRPr="00257100">
        <w:rPr>
          <w:rFonts w:ascii="Bookman Old Style" w:hAnsi="Bookman Old Style" w:cs="Arial"/>
          <w:b/>
          <w:bCs/>
          <w:lang w:eastAsia="es-ES"/>
        </w:rPr>
        <w:t xml:space="preserve">.- </w:t>
      </w:r>
      <w:r w:rsidR="00CE1BFD" w:rsidRPr="00257100">
        <w:rPr>
          <w:rFonts w:ascii="Bookman Old Style" w:hAnsi="Bookman Old Style" w:cs="Arial"/>
          <w:lang w:eastAsia="es-ES"/>
        </w:rPr>
        <w:t>Los servicios que se proporcionarán en el Centro serán los siguientes:</w:t>
      </w:r>
    </w:p>
    <w:p w:rsidR="00CE1BFD" w:rsidRPr="00257100" w:rsidRDefault="00CE1BFD" w:rsidP="001E77E0">
      <w:pPr>
        <w:autoSpaceDE w:val="0"/>
        <w:autoSpaceDN w:val="0"/>
        <w:adjustRightInd w:val="0"/>
        <w:spacing w:after="0" w:line="0" w:lineRule="atLeast"/>
        <w:jc w:val="both"/>
        <w:rPr>
          <w:rFonts w:ascii="Bookman Old Style" w:hAnsi="Bookman Old Style" w:cs="Arial"/>
          <w:lang w:eastAsia="es-ES"/>
        </w:rPr>
      </w:pPr>
    </w:p>
    <w:p w:rsidR="00CE1BFD" w:rsidRPr="00257100" w:rsidRDefault="00CE1BFD" w:rsidP="001E77E0">
      <w:pPr>
        <w:pStyle w:val="Listamulticolor-nfasis11"/>
        <w:numPr>
          <w:ilvl w:val="0"/>
          <w:numId w:val="17"/>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Orientar e informar sobre los servicios, programas y trámites de competencia Federal, Estatal y Municipal tendientes a promover la apertura de una empresa o negocio;</w:t>
      </w:r>
    </w:p>
    <w:p w:rsidR="00DD180C" w:rsidRPr="00257100" w:rsidRDefault="00DD180C" w:rsidP="00DD180C">
      <w:pPr>
        <w:pStyle w:val="Listamulticolor-nfasis11"/>
        <w:autoSpaceDE w:val="0"/>
        <w:autoSpaceDN w:val="0"/>
        <w:adjustRightInd w:val="0"/>
        <w:spacing w:after="0" w:line="0" w:lineRule="atLeast"/>
        <w:ind w:left="360"/>
        <w:jc w:val="both"/>
        <w:rPr>
          <w:rFonts w:ascii="Bookman Old Style" w:hAnsi="Bookman Old Style" w:cs="Arial"/>
          <w:lang w:eastAsia="es-ES"/>
        </w:rPr>
      </w:pPr>
    </w:p>
    <w:p w:rsidR="00CE1BFD" w:rsidRPr="00257100" w:rsidRDefault="00CE1BFD" w:rsidP="001E77E0">
      <w:pPr>
        <w:pStyle w:val="Listamulticolor-nfasis11"/>
        <w:numPr>
          <w:ilvl w:val="0"/>
          <w:numId w:val="17"/>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lastRenderedPageBreak/>
        <w:t xml:space="preserve">Recibir las propuestas y sugerencias orientadas a hacer más eficientes los trámites y servicios que prestan las Entidades y Dependencias de las Administraciones Públicas Federal, Estatal y Municipal, canalizando dichas propuestas a la </w:t>
      </w:r>
      <w:r w:rsidR="00EE4193" w:rsidRPr="00257100">
        <w:rPr>
          <w:rFonts w:ascii="Bookman Old Style" w:hAnsi="Bookman Old Style" w:cs="Arial"/>
          <w:lang w:eastAsia="es-ES"/>
        </w:rPr>
        <w:t>Secretaria</w:t>
      </w:r>
      <w:r w:rsidRPr="00257100">
        <w:rPr>
          <w:rFonts w:ascii="Bookman Old Style" w:hAnsi="Bookman Old Style" w:cs="Arial"/>
          <w:lang w:eastAsia="es-ES"/>
        </w:rPr>
        <w:t xml:space="preserve"> de Desarrollo Económico</w:t>
      </w:r>
      <w:r w:rsidR="00EE4193" w:rsidRPr="00257100">
        <w:rPr>
          <w:rFonts w:ascii="Bookman Old Style" w:hAnsi="Bookman Old Style" w:cs="Arial"/>
          <w:lang w:eastAsia="es-ES"/>
        </w:rPr>
        <w:t>Sustentable</w:t>
      </w:r>
      <w:r w:rsidRPr="00257100">
        <w:rPr>
          <w:rFonts w:ascii="Bookman Old Style" w:hAnsi="Bookman Old Style" w:cs="Arial"/>
          <w:lang w:eastAsia="es-ES"/>
        </w:rPr>
        <w:t>;</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CE1BFD" w:rsidRPr="00257100" w:rsidRDefault="00EE4193" w:rsidP="001E77E0">
      <w:pPr>
        <w:pStyle w:val="Listamulticolor-nfasis11"/>
        <w:numPr>
          <w:ilvl w:val="0"/>
          <w:numId w:val="17"/>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Apoyar a los usuarios en la</w:t>
      </w:r>
      <w:r w:rsidR="00CE1BFD" w:rsidRPr="00257100">
        <w:rPr>
          <w:rFonts w:ascii="Bookman Old Style" w:hAnsi="Bookman Old Style" w:cs="Arial"/>
          <w:lang w:eastAsia="es-ES"/>
        </w:rPr>
        <w:t xml:space="preserve"> realización de trámites </w:t>
      </w:r>
      <w:r w:rsidRPr="00257100">
        <w:rPr>
          <w:rFonts w:ascii="Bookman Old Style" w:hAnsi="Bookman Old Style" w:cs="Arial"/>
          <w:lang w:eastAsia="es-ES"/>
        </w:rPr>
        <w:t>ante autoridades Federales, Estatales y Municipales</w:t>
      </w:r>
      <w:r w:rsidR="00CE1BFD" w:rsidRPr="00257100">
        <w:rPr>
          <w:rFonts w:ascii="Bookman Old Style" w:hAnsi="Bookman Old Style" w:cs="Arial"/>
          <w:lang w:eastAsia="es-ES"/>
        </w:rPr>
        <w:t>;</w:t>
      </w:r>
    </w:p>
    <w:p w:rsidR="00DD180C" w:rsidRPr="00257100" w:rsidRDefault="00DD180C" w:rsidP="00DD180C">
      <w:pPr>
        <w:pStyle w:val="Listamulticolor-nfasis11"/>
        <w:autoSpaceDE w:val="0"/>
        <w:autoSpaceDN w:val="0"/>
        <w:adjustRightInd w:val="0"/>
        <w:spacing w:after="0" w:line="0" w:lineRule="atLeast"/>
        <w:ind w:left="0"/>
        <w:jc w:val="both"/>
        <w:rPr>
          <w:rFonts w:ascii="Bookman Old Style" w:hAnsi="Bookman Old Style" w:cs="Arial"/>
          <w:lang w:eastAsia="es-ES"/>
        </w:rPr>
      </w:pPr>
    </w:p>
    <w:p w:rsidR="00CE1BFD" w:rsidRPr="00257100" w:rsidRDefault="00CE1BFD" w:rsidP="001E77E0">
      <w:pPr>
        <w:pStyle w:val="Prrafodelista"/>
        <w:numPr>
          <w:ilvl w:val="0"/>
          <w:numId w:val="17"/>
        </w:numPr>
        <w:autoSpaceDE w:val="0"/>
        <w:autoSpaceDN w:val="0"/>
        <w:adjustRightInd w:val="0"/>
        <w:spacing w:after="0" w:line="0" w:lineRule="atLeast"/>
        <w:jc w:val="both"/>
        <w:rPr>
          <w:rFonts w:ascii="Bookman Old Style" w:hAnsi="Bookman Old Style" w:cs="Arial"/>
          <w:lang w:eastAsia="es-ES"/>
        </w:rPr>
      </w:pPr>
      <w:r w:rsidRPr="00257100">
        <w:rPr>
          <w:rFonts w:ascii="Bookman Old Style" w:hAnsi="Bookman Old Style" w:cs="Arial"/>
          <w:lang w:eastAsia="es-ES"/>
        </w:rPr>
        <w:t>Las demás que establezca el presente Reglamento y otras disposiciones jurídicas aplicables.</w:t>
      </w:r>
    </w:p>
    <w:p w:rsidR="00CE1BFD" w:rsidRPr="00257100" w:rsidRDefault="00CE1BFD" w:rsidP="001E77E0">
      <w:pPr>
        <w:autoSpaceDE w:val="0"/>
        <w:autoSpaceDN w:val="0"/>
        <w:adjustRightInd w:val="0"/>
        <w:spacing w:after="0" w:line="0" w:lineRule="atLeast"/>
        <w:jc w:val="both"/>
        <w:rPr>
          <w:rFonts w:ascii="Bookman Old Style" w:hAnsi="Bookman Old Style" w:cs="Arial"/>
          <w:lang w:eastAsia="es-ES"/>
        </w:rPr>
      </w:pPr>
    </w:p>
    <w:p w:rsidR="00DD180C" w:rsidRPr="00257100" w:rsidRDefault="00DD180C" w:rsidP="001E77E0">
      <w:pPr>
        <w:autoSpaceDE w:val="0"/>
        <w:autoSpaceDN w:val="0"/>
        <w:adjustRightInd w:val="0"/>
        <w:spacing w:after="0" w:line="0" w:lineRule="atLeast"/>
        <w:jc w:val="both"/>
        <w:rPr>
          <w:rFonts w:ascii="Bookman Old Style" w:hAnsi="Bookman Old Style" w:cs="Arial"/>
          <w:lang w:eastAsia="es-ES"/>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40</w:t>
      </w:r>
      <w:r w:rsidR="00D55B7E" w:rsidRPr="00257100">
        <w:rPr>
          <w:rFonts w:ascii="Bookman Old Style" w:hAnsi="Bookman Old Style" w:cs="Arial"/>
          <w:b/>
        </w:rPr>
        <w:t>.</w:t>
      </w:r>
      <w:r w:rsidR="00D55B7E" w:rsidRPr="00257100">
        <w:rPr>
          <w:rFonts w:ascii="Bookman Old Style" w:hAnsi="Bookman Old Style" w:cs="Arial"/>
        </w:rPr>
        <w:t xml:space="preserve">  La  Dirección  de  </w:t>
      </w:r>
      <w:r w:rsidR="000D7D7F" w:rsidRPr="00257100">
        <w:rPr>
          <w:rFonts w:ascii="Bookman Old Style" w:hAnsi="Bookman Old Style" w:cs="Arial"/>
        </w:rPr>
        <w:t>Desarrollo  Económico y Turismo</w:t>
      </w:r>
      <w:r w:rsidR="00D55B7E" w:rsidRPr="00257100">
        <w:rPr>
          <w:rFonts w:ascii="Bookman Old Style" w:hAnsi="Bookman Old Style" w:cs="Arial"/>
        </w:rPr>
        <w:t xml:space="preserve">,  establecerá  los  medios  necesarios para la operación del Centro de Atención Empresarial y de Apoyo en Trámites y Servicios.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41</w:t>
      </w:r>
      <w:r w:rsidR="00D55B7E" w:rsidRPr="00257100">
        <w:rPr>
          <w:rFonts w:ascii="Bookman Old Style" w:hAnsi="Bookman Old Style" w:cs="Arial"/>
          <w:b/>
        </w:rPr>
        <w:t>.</w:t>
      </w:r>
      <w:r w:rsidR="00D55B7E" w:rsidRPr="00257100">
        <w:rPr>
          <w:rFonts w:ascii="Bookman Old Style" w:hAnsi="Bookman Old Style" w:cs="Arial"/>
        </w:rPr>
        <w:t xml:space="preserve">  La  Dirección  de  Desarrollo  Económico </w:t>
      </w:r>
      <w:r w:rsidR="000D7D7F" w:rsidRPr="00257100">
        <w:rPr>
          <w:rFonts w:ascii="Bookman Old Style" w:hAnsi="Bookman Old Style" w:cs="Arial"/>
        </w:rPr>
        <w:t>y Turismo</w:t>
      </w:r>
      <w:r w:rsidR="00D573DF" w:rsidRPr="00257100">
        <w:rPr>
          <w:rFonts w:ascii="Bookman Old Style" w:hAnsi="Bookman Old Style" w:cs="Arial"/>
        </w:rPr>
        <w:t>se coordinará</w:t>
      </w:r>
      <w:r w:rsidR="00D55B7E" w:rsidRPr="00257100">
        <w:rPr>
          <w:rFonts w:ascii="Bookman Old Style" w:hAnsi="Bookman Old Style" w:cs="Arial"/>
        </w:rPr>
        <w:t xml:space="preserve">  con  la Secretaría  de  Desarrollo  Económico  Sustentable,  a  efecto  de  determinar  los  lineamientos conforme a los cuales operará este instrumento.</w:t>
      </w:r>
    </w:p>
    <w:p w:rsidR="00AA020C" w:rsidRPr="00257100" w:rsidRDefault="00AA020C" w:rsidP="001E77E0">
      <w:pPr>
        <w:autoSpaceDE w:val="0"/>
        <w:autoSpaceDN w:val="0"/>
        <w:adjustRightInd w:val="0"/>
        <w:spacing w:after="0" w:line="0" w:lineRule="atLeast"/>
        <w:jc w:val="both"/>
        <w:rPr>
          <w:rFonts w:ascii="Bookman Old Style" w:hAnsi="Bookman Old Style" w:cs="Arial"/>
          <w:b/>
          <w:bCs/>
          <w:lang w:eastAsia="es-ES"/>
        </w:rPr>
      </w:pPr>
    </w:p>
    <w:p w:rsidR="00AA020C" w:rsidRPr="00257100" w:rsidRDefault="00AA020C" w:rsidP="001E77E0">
      <w:pPr>
        <w:spacing w:after="0" w:line="0" w:lineRule="atLeast"/>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Sección VI</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 la Manifestación de Impacto Regulatorio</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8757AC"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42</w:t>
      </w:r>
      <w:r w:rsidR="00D55B7E" w:rsidRPr="00257100">
        <w:rPr>
          <w:rFonts w:ascii="Bookman Old Style" w:hAnsi="Bookman Old Style" w:cs="Arial"/>
          <w:b/>
        </w:rPr>
        <w:t>.</w:t>
      </w:r>
      <w:r w:rsidR="00D55B7E" w:rsidRPr="00257100">
        <w:rPr>
          <w:rFonts w:ascii="Bookman Old Style" w:hAnsi="Bookman Old Style" w:cs="Arial"/>
        </w:rPr>
        <w:tab/>
      </w:r>
      <w:r w:rsidR="008757AC" w:rsidRPr="00257100">
        <w:rPr>
          <w:rFonts w:ascii="Bookman Old Style" w:hAnsi="Bookman Old Style" w:cs="Arial"/>
        </w:rPr>
        <w:t>La Manifestación de Impacto Regulatorio es el documento que deberán elaborar las Dependencias o Entidades de la Administración Pública Municipal a través de las personas de enlace de Mejora Regulatoria que contiene el estudio, análisis, evaluación del costo-beneficio y justificación de los anteproyectos para crear, modificar o suprimir disposiciones de carácter general, cuyo contenido incida en trámites y servicios que repercutan en el particular.</w:t>
      </w:r>
    </w:p>
    <w:p w:rsidR="00DD180C" w:rsidRPr="00257100" w:rsidRDefault="00DD180C"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Las  Dependencias  y  entidades  de  la  Administración  Pública  Municipal</w:t>
      </w:r>
      <w:r w:rsidR="008757AC" w:rsidRPr="00257100">
        <w:rPr>
          <w:rFonts w:ascii="Bookman Old Style" w:hAnsi="Bookman Old Style" w:cs="Arial"/>
        </w:rPr>
        <w:t>, deberán</w:t>
      </w:r>
      <w:r w:rsidRPr="00257100">
        <w:rPr>
          <w:rFonts w:ascii="Bookman Old Style" w:hAnsi="Bookman Old Style" w:cs="Arial"/>
        </w:rPr>
        <w:t xml:space="preserve"> remitir la MIR que recaiga sobre los anteproyectos que pretendan crear, modificar o suprimir disposiciones de carácter general, cuyo contenido incida en trámites y servicios que repercutan en el particular, dicho instrumento deberá contener los siguientes rubros: </w:t>
      </w:r>
    </w:p>
    <w:p w:rsidR="00DD180C" w:rsidRPr="00257100" w:rsidRDefault="00DD180C" w:rsidP="001E77E0">
      <w:pPr>
        <w:spacing w:after="0" w:line="0" w:lineRule="atLeast"/>
        <w:jc w:val="both"/>
        <w:rPr>
          <w:rFonts w:ascii="Bookman Old Style" w:hAnsi="Bookman Old Style" w:cs="Arial"/>
        </w:rPr>
      </w:pPr>
    </w:p>
    <w:p w:rsidR="00CE7C46" w:rsidRPr="00257100" w:rsidRDefault="00CE7C46" w:rsidP="001E77E0">
      <w:pPr>
        <w:pStyle w:val="Prrafodelista"/>
        <w:numPr>
          <w:ilvl w:val="0"/>
          <w:numId w:val="11"/>
        </w:numPr>
        <w:spacing w:after="0" w:line="0" w:lineRule="atLeast"/>
        <w:ind w:left="426"/>
        <w:jc w:val="both"/>
        <w:rPr>
          <w:rFonts w:ascii="Bookman Old Style" w:hAnsi="Bookman Old Style" w:cs="Arial"/>
        </w:rPr>
      </w:pPr>
      <w:r w:rsidRPr="00257100">
        <w:rPr>
          <w:rFonts w:ascii="Bookman Old Style" w:hAnsi="Bookman Old Style" w:cs="Arial"/>
        </w:rPr>
        <w:t>Datos Generales. En donde se deberá especificar:</w:t>
      </w:r>
    </w:p>
    <w:p w:rsidR="00CE7C46" w:rsidRPr="00257100" w:rsidRDefault="00CE7C46" w:rsidP="001E77E0">
      <w:pPr>
        <w:pStyle w:val="Prrafodelista"/>
        <w:numPr>
          <w:ilvl w:val="1"/>
          <w:numId w:val="11"/>
        </w:numPr>
        <w:spacing w:after="0" w:line="0" w:lineRule="atLeast"/>
        <w:ind w:left="709"/>
        <w:jc w:val="both"/>
        <w:rPr>
          <w:rFonts w:ascii="Bookman Old Style" w:hAnsi="Bookman Old Style" w:cs="Arial"/>
        </w:rPr>
      </w:pPr>
      <w:r w:rsidRPr="00257100">
        <w:rPr>
          <w:rFonts w:ascii="Bookman Old Style" w:hAnsi="Bookman Old Style" w:cs="Arial"/>
        </w:rPr>
        <w:t>Título: Denominación del anteproyecto mediante el cual se pretende crear, modificar o suprimir una disposición normativa;</w:t>
      </w:r>
    </w:p>
    <w:p w:rsidR="00CE7C46" w:rsidRPr="00257100" w:rsidRDefault="00CE7C46" w:rsidP="001E77E0">
      <w:pPr>
        <w:pStyle w:val="Prrafodelista"/>
        <w:numPr>
          <w:ilvl w:val="1"/>
          <w:numId w:val="11"/>
        </w:numPr>
        <w:spacing w:after="0" w:line="0" w:lineRule="atLeast"/>
        <w:ind w:left="709"/>
        <w:jc w:val="both"/>
        <w:rPr>
          <w:rFonts w:ascii="Bookman Old Style" w:hAnsi="Bookman Old Style" w:cs="Arial"/>
        </w:rPr>
      </w:pPr>
      <w:r w:rsidRPr="00257100">
        <w:rPr>
          <w:rFonts w:ascii="Bookman Old Style" w:hAnsi="Bookman Old Style" w:cs="Arial"/>
        </w:rPr>
        <w:t>Responsable  de  la  MIR:  Datos  institucionales  del  enlace  con  la  dependencia  o entidad;</w:t>
      </w:r>
    </w:p>
    <w:p w:rsidR="00CE7C46" w:rsidRPr="00257100" w:rsidRDefault="00263279" w:rsidP="001E77E0">
      <w:pPr>
        <w:pStyle w:val="Prrafodelista"/>
        <w:numPr>
          <w:ilvl w:val="1"/>
          <w:numId w:val="11"/>
        </w:numPr>
        <w:spacing w:after="0" w:line="0" w:lineRule="atLeast"/>
        <w:ind w:left="709"/>
        <w:jc w:val="both"/>
        <w:rPr>
          <w:rFonts w:ascii="Bookman Old Style" w:hAnsi="Bookman Old Style" w:cs="Arial"/>
        </w:rPr>
      </w:pPr>
      <w:r w:rsidRPr="00257100">
        <w:rPr>
          <w:rFonts w:ascii="Bookman Old Style" w:hAnsi="Bookman Old Style" w:cs="Arial"/>
        </w:rPr>
        <w:t>Planteamiento del problema:  Describir de manera breve y sucinta la problemática que  pretende  corregirse  o  erradicarse  a  través  del  anteproyecto,  así  como  las razones por las cuales se considera necesario expedir la regulación propuesta;</w:t>
      </w:r>
    </w:p>
    <w:p w:rsidR="00263279" w:rsidRPr="00257100" w:rsidRDefault="00263279" w:rsidP="001E77E0">
      <w:pPr>
        <w:pStyle w:val="Prrafodelista"/>
        <w:numPr>
          <w:ilvl w:val="1"/>
          <w:numId w:val="11"/>
        </w:numPr>
        <w:spacing w:after="0" w:line="0" w:lineRule="atLeast"/>
        <w:ind w:left="709"/>
        <w:jc w:val="both"/>
        <w:rPr>
          <w:rFonts w:ascii="Bookman Old Style" w:hAnsi="Bookman Old Style" w:cs="Arial"/>
        </w:rPr>
      </w:pPr>
      <w:r w:rsidRPr="00257100">
        <w:rPr>
          <w:rFonts w:ascii="Bookman Old Style" w:hAnsi="Bookman Old Style" w:cs="Arial"/>
        </w:rPr>
        <w:lastRenderedPageBreak/>
        <w:t>Síntesis del anteproyecto: Señalar la información mínima necesaria para entender las principales características y propósitos del anteproyecto, describiendo la relación que existe entre los motivos o circunstancias que dieron origen a su elaboración, los efectos que éstos producen en los trámites o servicios que comprenda y la forma en que el anteproyecto los combatirá;</w:t>
      </w:r>
    </w:p>
    <w:p w:rsidR="00263279" w:rsidRPr="00257100" w:rsidRDefault="00263279" w:rsidP="001E77E0">
      <w:pPr>
        <w:pStyle w:val="Prrafodelista"/>
        <w:numPr>
          <w:ilvl w:val="1"/>
          <w:numId w:val="11"/>
        </w:numPr>
        <w:spacing w:after="0" w:line="0" w:lineRule="atLeast"/>
        <w:ind w:left="709"/>
        <w:jc w:val="both"/>
        <w:rPr>
          <w:rFonts w:ascii="Bookman Old Style" w:hAnsi="Bookman Old Style" w:cs="Arial"/>
        </w:rPr>
      </w:pPr>
      <w:r w:rsidRPr="00257100">
        <w:rPr>
          <w:rFonts w:ascii="Bookman Old Style" w:hAnsi="Bookman Old Style" w:cs="Arial"/>
        </w:rPr>
        <w:t>Alternativas  consideradas:  Señalar  las  alternativas  de  política  pública  que,  en  su caso, se consideraron, así como el por qué de aquellas que fueron desechadas, y</w:t>
      </w:r>
    </w:p>
    <w:p w:rsidR="00263279" w:rsidRPr="00257100" w:rsidRDefault="00263279" w:rsidP="001E77E0">
      <w:pPr>
        <w:pStyle w:val="Prrafodelista"/>
        <w:numPr>
          <w:ilvl w:val="1"/>
          <w:numId w:val="11"/>
        </w:numPr>
        <w:spacing w:after="0" w:line="0" w:lineRule="atLeast"/>
        <w:ind w:left="709"/>
        <w:jc w:val="both"/>
        <w:rPr>
          <w:rFonts w:ascii="Bookman Old Style" w:hAnsi="Bookman Old Style" w:cs="Arial"/>
        </w:rPr>
      </w:pPr>
      <w:r w:rsidRPr="00257100">
        <w:rPr>
          <w:rFonts w:ascii="Bookman Old Style" w:hAnsi="Bookman Old Style" w:cs="Arial"/>
        </w:rPr>
        <w:t>En caso de que el anteproyecto sea de aquellos que requieren de una actualización periódica, se deberá hacer dicho señalamiento, así como el de la MIR y el dictamen que antecede.</w:t>
      </w:r>
    </w:p>
    <w:p w:rsidR="00263279" w:rsidRPr="00257100" w:rsidRDefault="00263279" w:rsidP="001E77E0">
      <w:pPr>
        <w:pStyle w:val="Prrafodelista"/>
        <w:numPr>
          <w:ilvl w:val="0"/>
          <w:numId w:val="11"/>
        </w:numPr>
        <w:spacing w:after="0" w:line="0" w:lineRule="atLeast"/>
        <w:jc w:val="both"/>
        <w:rPr>
          <w:rFonts w:ascii="Bookman Old Style" w:hAnsi="Bookman Old Style" w:cs="Arial"/>
        </w:rPr>
      </w:pPr>
      <w:r w:rsidRPr="00257100">
        <w:rPr>
          <w:rFonts w:ascii="Bookman Old Style" w:hAnsi="Bookman Old Style" w:cs="Arial"/>
          <w:b/>
        </w:rPr>
        <w:t>Análisis  Jurídico.</w:t>
      </w:r>
      <w:r w:rsidRPr="00257100">
        <w:rPr>
          <w:rFonts w:ascii="Bookman Old Style" w:hAnsi="Bookman Old Style" w:cs="Arial"/>
        </w:rPr>
        <w:t xml:space="preserve">  Este  análisis  tiene  por  objeto  hacer  un  estudio  sobre  la competencia  del  órgano  que  pretende  proponer  o  emitir  el  anteproyecto,  si  la selección del ordenamiento jurídico  es correcta  y la congruencia que  guarda con la normativa estatal y en su caso federal, para lo cual deberá:</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Señalar los artículos y fracciones específicos de la normativa estatal, conforme a la cual la dependencia o entidad que remite la MIR, resulta competente en la materia;</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Identificar,  en  su  caso,  los  ordenamientos  jurídicos  directamente  aplicables  a  la problemática  materia  del  anteproyecto,  explicando  por  qué  son  insuficientes  para atender dicha problemática. Si no existen, deberá señalarlo expresamente;</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Mencionar  las  disposiciones  jurídicas  que,  en  su  caso,  el  anteproyecto  crea, modifica, o suprime;</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Mencionar  los  objetivos  regulatorios,  es  decir,  si  su  impacto  tiene  como consecuencia la reducción o eliminación de algún riesgo a la vida o a la salud de las personas; la protección del medio ambiente o de los recursos naturales; la búsqueda de  mayores  beneficios  para  las  empresas,  los  consumidores  y  los  ciudadanos  en general;  el  cumplimiento  de  una  obligación  legal;  el  mejoramiento  de  la Administración Pública, entre otros, y</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En  su  caso,  explique  las  sanciones  o  medidas  de  seguridad  que  contempla  el anteproyecto  por  incumplimiento  del  particular,  o  aquellas  sanciones  aplicables referidas en otro ordenamiento jurídico.</w:t>
      </w:r>
    </w:p>
    <w:p w:rsidR="00DD180C" w:rsidRPr="00257100" w:rsidRDefault="00DD180C" w:rsidP="00DD180C">
      <w:pPr>
        <w:pStyle w:val="Prrafodelista"/>
        <w:spacing w:after="0" w:line="0" w:lineRule="atLeast"/>
        <w:ind w:left="851"/>
        <w:jc w:val="both"/>
        <w:rPr>
          <w:rFonts w:ascii="Bookman Old Style" w:hAnsi="Bookman Old Style" w:cs="Arial"/>
        </w:rPr>
      </w:pPr>
    </w:p>
    <w:p w:rsidR="00263279" w:rsidRPr="00257100" w:rsidRDefault="00263279" w:rsidP="001E77E0">
      <w:pPr>
        <w:pStyle w:val="Prrafodelista"/>
        <w:numPr>
          <w:ilvl w:val="0"/>
          <w:numId w:val="11"/>
        </w:numPr>
        <w:spacing w:after="0" w:line="0" w:lineRule="atLeast"/>
        <w:jc w:val="both"/>
        <w:rPr>
          <w:rFonts w:ascii="Bookman Old Style" w:hAnsi="Bookman Old Style" w:cs="Arial"/>
        </w:rPr>
      </w:pPr>
      <w:r w:rsidRPr="00257100">
        <w:rPr>
          <w:rFonts w:ascii="Bookman Old Style" w:hAnsi="Bookman Old Style" w:cs="Arial"/>
          <w:b/>
        </w:rPr>
        <w:t xml:space="preserve">Análisis Administrativo. </w:t>
      </w:r>
      <w:r w:rsidRPr="00257100">
        <w:rPr>
          <w:rFonts w:ascii="Bookman Old Style" w:hAnsi="Bookman Old Style" w:cs="Arial"/>
        </w:rPr>
        <w:t>En su caso, se deberá detallar lo siguiente:</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La  creación,  modificación  o  supresión  de  estructuras  administrativas  y ocupacionales;</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Impacto  presupuestal  que  se  generaría  en  la  Administración  Pública  o  en  la dependencia  o  entidad  que  remite  el  anteproyecto,  tomando  en  consideración  los recursos humanos, financieros y materiales.</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La  necesidad  de  desarrollar  o  implementar  tecnologías  de  información  y comunicación, y</w:t>
      </w:r>
    </w:p>
    <w:p w:rsidR="00263279" w:rsidRPr="00257100" w:rsidRDefault="00263279"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Relación  costo  -  beneficio,  respecto  de  las  variables  señaladas  en  los  incisos anteriores.</w:t>
      </w:r>
    </w:p>
    <w:p w:rsidR="00DD180C" w:rsidRPr="00257100" w:rsidRDefault="00DD180C" w:rsidP="00DD180C">
      <w:pPr>
        <w:pStyle w:val="Prrafodelista"/>
        <w:spacing w:after="0" w:line="0" w:lineRule="atLeast"/>
        <w:ind w:left="851"/>
        <w:jc w:val="both"/>
        <w:rPr>
          <w:rFonts w:ascii="Bookman Old Style" w:hAnsi="Bookman Old Style" w:cs="Arial"/>
        </w:rPr>
      </w:pPr>
    </w:p>
    <w:p w:rsidR="00263279" w:rsidRPr="00257100" w:rsidRDefault="00263279" w:rsidP="001E77E0">
      <w:pPr>
        <w:pStyle w:val="Prrafodelista"/>
        <w:numPr>
          <w:ilvl w:val="0"/>
          <w:numId w:val="11"/>
        </w:numPr>
        <w:spacing w:after="0" w:line="0" w:lineRule="atLeast"/>
        <w:jc w:val="both"/>
        <w:rPr>
          <w:rFonts w:ascii="Bookman Old Style" w:hAnsi="Bookman Old Style" w:cs="Arial"/>
        </w:rPr>
      </w:pPr>
      <w:r w:rsidRPr="00257100">
        <w:rPr>
          <w:rFonts w:ascii="Bookman Old Style" w:hAnsi="Bookman Old Style" w:cs="Arial"/>
          <w:b/>
        </w:rPr>
        <w:t>Análisis  Económico  –  Empresarial.</w:t>
      </w:r>
      <w:r w:rsidRPr="00257100">
        <w:rPr>
          <w:rFonts w:ascii="Bookman Old Style" w:hAnsi="Bookman Old Style" w:cs="Arial"/>
        </w:rPr>
        <w:t xml:space="preserve">  Describiendo  las  acciones  regulatorias contenidas en el anteproyecto, tendientes a afectar de forma </w:t>
      </w:r>
      <w:r w:rsidRPr="00257100">
        <w:rPr>
          <w:rFonts w:ascii="Bookman Old Style" w:hAnsi="Bookman Old Style" w:cs="Arial"/>
        </w:rPr>
        <w:lastRenderedPageBreak/>
        <w:t>directa o indirecta, el inicio o desarrollo de las actividades económico – empresariales de los particulares. Para efecto de lo  anterior,  deberá  contener  el  análisis</w:t>
      </w:r>
      <w:r w:rsidRPr="00257100">
        <w:rPr>
          <w:rFonts w:ascii="Bookman Old Style" w:hAnsi="Bookman Old Style" w:cs="Arial"/>
        </w:rPr>
        <w:tab/>
        <w:t>del  costo  -  beneficio,  tomando  en  cuenta  las consideraciones siguientes:</w:t>
      </w:r>
    </w:p>
    <w:p w:rsidR="00263279" w:rsidRPr="00257100" w:rsidRDefault="0078528E"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Determinar  para  el  sector  empresarial,  los  beneficios  que  resultarán  en  caso  de aplicar  la  regulación,  los  cuales  deberán  expresarse  en  términos  de  la  reducción  o eliminación del problema planteado, y</w:t>
      </w:r>
    </w:p>
    <w:p w:rsidR="0078528E" w:rsidRPr="00257100" w:rsidRDefault="0078528E"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Indicar un aproximado de los costos en términos monetarios, que le puedan generar gastos  a  los  empresarios  para  cumplir  con  la  regulación  establecida  en  el anteproyecto.</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Para ello, se deberá identificar por cada procedimiento que establezca un trámite oservicio, un diagrama que refleje las diferentes fases del mismo.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Si a consideración de la dependencia o entidad que remita la MIR, el análisis económico -empresarial  no  resulta  aplicable,  deberá  indicarlo  expresamente  proporcionando  la justificación  correspondiente.  Lo  anterior  no  impide  que  la  Dirección  Desarrollo Económico, pudiera requerir dicho análisis.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78528E" w:rsidRPr="00257100" w:rsidRDefault="0078528E" w:rsidP="001E77E0">
      <w:pPr>
        <w:pStyle w:val="Prrafodelista"/>
        <w:numPr>
          <w:ilvl w:val="0"/>
          <w:numId w:val="11"/>
        </w:numPr>
        <w:spacing w:after="0" w:line="0" w:lineRule="atLeast"/>
        <w:jc w:val="both"/>
        <w:rPr>
          <w:rFonts w:ascii="Bookman Old Style" w:hAnsi="Bookman Old Style" w:cs="Arial"/>
        </w:rPr>
      </w:pPr>
      <w:r w:rsidRPr="00257100">
        <w:rPr>
          <w:rFonts w:ascii="Bookman Old Style" w:hAnsi="Bookman Old Style" w:cs="Arial"/>
          <w:b/>
        </w:rPr>
        <w:t>Análisis  Social.</w:t>
      </w:r>
      <w:r w:rsidRPr="00257100">
        <w:rPr>
          <w:rFonts w:ascii="Bookman Old Style" w:hAnsi="Bookman Old Style" w:cs="Arial"/>
        </w:rPr>
        <w:t xml:space="preserve">  Se  deberán  especificar  los  alcances  del  anteproyecto, considerando:</w:t>
      </w:r>
    </w:p>
    <w:p w:rsidR="0078528E" w:rsidRPr="00257100" w:rsidRDefault="0078528E"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Los costos y beneficios que se generan para los particulares que no ostenten el carácter de empresarios, aplicando en lo conducente lo dispuesto en la fracción IV de este mismo precepto, y</w:t>
      </w:r>
    </w:p>
    <w:p w:rsidR="0078528E" w:rsidRPr="00257100" w:rsidRDefault="0078528E"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La  percepción  social  sobre  el  trámite  o  servicio  que  se  pretende  crear,  modificar  o suprimir;  así  como  las  expectativas  que  con  la  implementación del  anteproyecto  se genera en ellos.</w:t>
      </w:r>
    </w:p>
    <w:p w:rsidR="00DD180C" w:rsidRPr="00257100" w:rsidRDefault="00DD180C" w:rsidP="00DD180C">
      <w:pPr>
        <w:spacing w:after="0" w:line="0" w:lineRule="atLeast"/>
        <w:ind w:left="491"/>
        <w:jc w:val="both"/>
        <w:rPr>
          <w:rFonts w:ascii="Bookman Old Style" w:hAnsi="Bookman Old Style" w:cs="Arial"/>
        </w:rPr>
      </w:pPr>
    </w:p>
    <w:p w:rsidR="0078528E" w:rsidRPr="00257100" w:rsidRDefault="0078528E" w:rsidP="001E77E0">
      <w:pPr>
        <w:pStyle w:val="Prrafodelista"/>
        <w:numPr>
          <w:ilvl w:val="0"/>
          <w:numId w:val="11"/>
        </w:numPr>
        <w:spacing w:after="0" w:line="0" w:lineRule="atLeast"/>
        <w:jc w:val="both"/>
        <w:rPr>
          <w:rFonts w:ascii="Bookman Old Style" w:hAnsi="Bookman Old Style" w:cs="Arial"/>
          <w:b/>
        </w:rPr>
      </w:pPr>
      <w:r w:rsidRPr="00257100">
        <w:rPr>
          <w:rFonts w:ascii="Bookman Old Style" w:hAnsi="Bookman Old Style" w:cs="Arial"/>
          <w:b/>
        </w:rPr>
        <w:t>Mejora en el Trámite o Servicio. Señalando:</w:t>
      </w:r>
    </w:p>
    <w:p w:rsidR="0078528E" w:rsidRPr="00257100" w:rsidRDefault="0078528E"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Identificar  todos  los  trámites  o  servicios  que  la  regulación  propuesta  pretende eliminar, crear o modificar;</w:t>
      </w:r>
    </w:p>
    <w:p w:rsidR="0078528E" w:rsidRPr="00257100" w:rsidRDefault="0078528E"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Señalar las áreas de oportunidad que se pretende atacar con el anteproyecto;</w:t>
      </w:r>
    </w:p>
    <w:p w:rsidR="0078528E" w:rsidRPr="00257100" w:rsidRDefault="0078528E"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En  su  caso,  la  simplificación  del  proceso  o  procedimiento  conforme  al  cual  se desarrolla el trámite o servicio, o la creación de uno nuevo.</w:t>
      </w:r>
    </w:p>
    <w:p w:rsidR="0078528E" w:rsidRPr="00257100" w:rsidRDefault="0078528E" w:rsidP="001E77E0">
      <w:pPr>
        <w:pStyle w:val="Prrafodelista"/>
        <w:spacing w:after="0" w:line="0" w:lineRule="atLeast"/>
        <w:ind w:left="851"/>
        <w:jc w:val="both"/>
        <w:rPr>
          <w:rFonts w:ascii="Bookman Old Style" w:hAnsi="Bookman Old Style" w:cs="Arial"/>
        </w:rPr>
      </w:pPr>
    </w:p>
    <w:p w:rsidR="0078528E" w:rsidRPr="00257100" w:rsidRDefault="0078528E" w:rsidP="001E77E0">
      <w:pPr>
        <w:pStyle w:val="Prrafodelista"/>
        <w:spacing w:after="0" w:line="0" w:lineRule="atLeast"/>
        <w:ind w:left="851"/>
        <w:jc w:val="both"/>
        <w:rPr>
          <w:rFonts w:ascii="Bookman Old Style" w:hAnsi="Bookman Old Style" w:cs="Arial"/>
        </w:rPr>
      </w:pPr>
      <w:r w:rsidRPr="00257100">
        <w:rPr>
          <w:rFonts w:ascii="Bookman Old Style" w:hAnsi="Bookman Old Style" w:cs="Arial"/>
        </w:rPr>
        <w:t>Para  conocer  detalladamente  las  actividades  relacionadas  con  el  anteproyecto  es necesario  proporcionar  los  diagramas  de  flujo  del  proceso  actual  y  del  propuesto, que  permitan  identificar  la  problemática  existente  y  las  soluciones  propuestas, descartando o evitando posibles cuellos de botella, pasos innecesarios y círculos de duplicación de trabajo, y</w:t>
      </w:r>
    </w:p>
    <w:p w:rsidR="0078528E" w:rsidRPr="00257100" w:rsidRDefault="0078528E" w:rsidP="001E77E0">
      <w:pPr>
        <w:pStyle w:val="Prrafodelista"/>
        <w:numPr>
          <w:ilvl w:val="1"/>
          <w:numId w:val="11"/>
        </w:numPr>
        <w:spacing w:after="0" w:line="0" w:lineRule="atLeast"/>
        <w:ind w:left="851"/>
        <w:jc w:val="both"/>
        <w:rPr>
          <w:rFonts w:ascii="Bookman Old Style" w:hAnsi="Bookman Old Style" w:cs="Arial"/>
        </w:rPr>
      </w:pPr>
      <w:r w:rsidRPr="00257100">
        <w:rPr>
          <w:rFonts w:ascii="Bookman Old Style" w:hAnsi="Bookman Old Style" w:cs="Arial"/>
        </w:rPr>
        <w:t>Para la creación de nuevos trámites o servicios, se deberán enunciar los elementos informativos a que hace referencia el artículo 15 de la Ley.</w:t>
      </w:r>
    </w:p>
    <w:p w:rsidR="00DD180C" w:rsidRPr="00257100" w:rsidRDefault="00DD180C" w:rsidP="00DD180C">
      <w:pPr>
        <w:pStyle w:val="Prrafodelista"/>
        <w:spacing w:after="0" w:line="0" w:lineRule="atLeast"/>
        <w:ind w:left="851"/>
        <w:jc w:val="both"/>
        <w:rPr>
          <w:rFonts w:ascii="Bookman Old Style" w:hAnsi="Bookman Old Style" w:cs="Arial"/>
        </w:rPr>
      </w:pPr>
    </w:p>
    <w:p w:rsidR="00DD180C" w:rsidRPr="00257100" w:rsidRDefault="00DD180C" w:rsidP="00DD180C">
      <w:pPr>
        <w:pStyle w:val="Prrafodelista"/>
        <w:spacing w:after="0" w:line="0" w:lineRule="atLeast"/>
        <w:ind w:left="851"/>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43</w:t>
      </w:r>
      <w:r w:rsidR="00D55B7E" w:rsidRPr="00257100">
        <w:rPr>
          <w:rFonts w:ascii="Bookman Old Style" w:hAnsi="Bookman Old Style" w:cs="Arial"/>
          <w:b/>
        </w:rPr>
        <w:t>.</w:t>
      </w:r>
      <w:r w:rsidR="00D55B7E" w:rsidRPr="00257100">
        <w:rPr>
          <w:rFonts w:ascii="Bookman Old Style" w:hAnsi="Bookman Old Style" w:cs="Arial"/>
        </w:rPr>
        <w:t xml:space="preserve">  Para  efectos  del  artículo  39  de  la  Ley,  se  entiende  por  situación  deemergencia la necesidad  apremiante de emitir  disposiciones de carácter  general, a efecto de  atender  situaciones  de  interés  relevante  para  la  </w:t>
      </w:r>
      <w:r w:rsidR="00D55B7E" w:rsidRPr="00257100">
        <w:rPr>
          <w:rFonts w:ascii="Bookman Old Style" w:hAnsi="Bookman Old Style" w:cs="Arial"/>
        </w:rPr>
        <w:lastRenderedPageBreak/>
        <w:t xml:space="preserve">Administración  Pública  Municipal,  o aquellas que traen consigo la presencia de un peligro  o desastre que requiere una acción inmediata por parte del gobierno.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En  este  supuesto,  se  deberá  anexar  la  justificación  en  donde  se  argumenten  las  causas que motivaron a considerar el anteproyecto como de situación de emergencia, así como las acciones  específicas  a  través  de  las  cuales  se  pretende  evitar,  atenuar  o  eliminar  la situación  de  interés  para  la  Administración  Pública  Municipal,  el  peligro  o  desastre inminente.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En  razón  de  que  la  situación  de  emergencia  requiere  acción  inmediata  por  parte  del gobierno  municipal,  el  carácter  de  éstas  será  temporal,  su  vigencia  no  podrá  exceder  de seis  meses,  solo  en  tanto  se  implementan  las  acciones  tendientes  a  evitar,  atenuar  o eliminar  alguna  situación  de  interés  para  la  Administración  Pública  Municipal,  el  peligro  o desastre inminente a la salud o bienestar de la población, al medio ambiente, los recursos naturales, a la economía, entre otros.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44</w:t>
      </w:r>
      <w:r w:rsidR="00D55B7E" w:rsidRPr="00257100">
        <w:rPr>
          <w:rFonts w:ascii="Bookman Old Style" w:hAnsi="Bookman Old Style" w:cs="Arial"/>
          <w:b/>
        </w:rPr>
        <w:t>.</w:t>
      </w:r>
      <w:r w:rsidR="00D55B7E" w:rsidRPr="00257100">
        <w:rPr>
          <w:rFonts w:ascii="Bookman Old Style" w:hAnsi="Bookman Old Style" w:cs="Arial"/>
        </w:rPr>
        <w:t xml:space="preserve">  La Dirección de Desarrollo Económico, deberá emitir el dictamen que recaiga sobre la MIR, dentro de los veinte días posteriores a su recepción.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45</w:t>
      </w:r>
      <w:r w:rsidR="00D55B7E" w:rsidRPr="00257100">
        <w:rPr>
          <w:rFonts w:ascii="Bookman Old Style" w:hAnsi="Bookman Old Style" w:cs="Arial"/>
          <w:b/>
        </w:rPr>
        <w:t>.</w:t>
      </w:r>
      <w:r w:rsidR="00D55B7E" w:rsidRPr="00257100">
        <w:rPr>
          <w:rFonts w:ascii="Bookman Old Style" w:hAnsi="Bookman Old Style" w:cs="Arial"/>
        </w:rPr>
        <w:tab/>
        <w:t xml:space="preserve">Las  dependencias  y  entidades  designarán,  de  entre  las  unidades administrativas  que  integran  su  estructura,  a  un  servidor  público  que  funja  como  enlace ante  la  Dirección  de  </w:t>
      </w:r>
      <w:r w:rsidR="000D7D7F" w:rsidRPr="00257100">
        <w:rPr>
          <w:rFonts w:ascii="Bookman Old Style" w:hAnsi="Bookman Old Style" w:cs="Arial"/>
        </w:rPr>
        <w:t>Desarrollo  Económico y Turismo</w:t>
      </w:r>
      <w:r w:rsidR="00D55B7E" w:rsidRPr="00257100">
        <w:rPr>
          <w:rFonts w:ascii="Bookman Old Style" w:hAnsi="Bookman Old Style" w:cs="Arial"/>
        </w:rPr>
        <w:t>,  mediante  el  o  la  responsable  de  Mejora Regulatoria Municipal a efecto de dar seguimiento al procedimiento de la MIR.</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Tratándose  de  anteproyectos  que,  de  manera  conjunta,  deban  emitir  dependencias  o entidades municipales, cualquiera que sea la causa que haya motivado dicha colaboración, se deberá señalar a un sólo responsable que servirá de enlace en los términos del artículo anterior.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46</w:t>
      </w:r>
      <w:r w:rsidR="00D55B7E" w:rsidRPr="00257100">
        <w:rPr>
          <w:rFonts w:ascii="Bookman Old Style" w:hAnsi="Bookman Old Style" w:cs="Arial"/>
          <w:b/>
        </w:rPr>
        <w:t>.</w:t>
      </w:r>
      <w:r w:rsidR="00D55B7E" w:rsidRPr="00257100">
        <w:rPr>
          <w:rFonts w:ascii="Bookman Old Style" w:hAnsi="Bookman Old Style" w:cs="Arial"/>
        </w:rPr>
        <w:t xml:space="preserve">  La  Dirección  de  </w:t>
      </w:r>
      <w:r w:rsidR="000D7D7F" w:rsidRPr="00257100">
        <w:rPr>
          <w:rFonts w:ascii="Bookman Old Style" w:hAnsi="Bookman Old Style" w:cs="Arial"/>
        </w:rPr>
        <w:t>Desarrollo  Económico y Turismo</w:t>
      </w:r>
      <w:r w:rsidR="00D55B7E" w:rsidRPr="00257100">
        <w:rPr>
          <w:rFonts w:ascii="Bookman Old Style" w:hAnsi="Bookman Old Style" w:cs="Arial"/>
        </w:rPr>
        <w:t xml:space="preserve">,  mediante  el  o  la  responsable  de Mejora Regulatoria Municipal podrá requerir a la dependencia o entidad que haya remitido una  MIR,  la  ampliación  o  corrección  de  la  información  que  la  conforma,  así  como  de  sus anexos.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Dicho requerimiento se hará dentro de los diez días hábiles siguientes  a la recepción de la</w:t>
      </w:r>
      <w:r w:rsidR="00DD180C" w:rsidRPr="00257100">
        <w:rPr>
          <w:rFonts w:ascii="Bookman Old Style" w:hAnsi="Bookman Old Style" w:cs="Arial"/>
        </w:rPr>
        <w:t xml:space="preserve"> MIR, y contendrá lo siguiente:</w:t>
      </w:r>
    </w:p>
    <w:p w:rsidR="00DD180C" w:rsidRPr="00257100" w:rsidRDefault="00DD180C" w:rsidP="001E77E0">
      <w:pPr>
        <w:spacing w:after="0" w:line="0" w:lineRule="atLeast"/>
        <w:jc w:val="both"/>
        <w:rPr>
          <w:rFonts w:ascii="Bookman Old Style" w:hAnsi="Bookman Old Style" w:cs="Arial"/>
        </w:rPr>
      </w:pPr>
    </w:p>
    <w:p w:rsidR="00D55B7E" w:rsidRPr="00257100" w:rsidRDefault="0078528E" w:rsidP="001E77E0">
      <w:pPr>
        <w:pStyle w:val="Prrafodelista"/>
        <w:numPr>
          <w:ilvl w:val="0"/>
          <w:numId w:val="13"/>
        </w:numPr>
        <w:spacing w:after="0" w:line="0" w:lineRule="atLeast"/>
        <w:ind w:left="426"/>
        <w:jc w:val="both"/>
        <w:rPr>
          <w:rFonts w:ascii="Bookman Old Style" w:hAnsi="Bookman Old Style" w:cs="Arial"/>
        </w:rPr>
      </w:pPr>
      <w:r w:rsidRPr="00257100">
        <w:rPr>
          <w:rFonts w:ascii="Bookman Old Style" w:hAnsi="Bookman Old Style" w:cs="Arial"/>
        </w:rPr>
        <w:t>Las razones por las cuales se considera que la información proporcionada en la MIR es insuficiente o inexacta; y</w:t>
      </w:r>
    </w:p>
    <w:p w:rsidR="00DD180C" w:rsidRPr="00257100" w:rsidRDefault="00DD180C" w:rsidP="00DD180C">
      <w:pPr>
        <w:pStyle w:val="Prrafodelista"/>
        <w:spacing w:after="0" w:line="0" w:lineRule="atLeast"/>
        <w:ind w:left="426"/>
        <w:jc w:val="both"/>
        <w:rPr>
          <w:rFonts w:ascii="Bookman Old Style" w:hAnsi="Bookman Old Style" w:cs="Arial"/>
        </w:rPr>
      </w:pPr>
    </w:p>
    <w:p w:rsidR="0078528E" w:rsidRPr="00257100" w:rsidRDefault="0078528E" w:rsidP="001E77E0">
      <w:pPr>
        <w:pStyle w:val="Prrafodelista"/>
        <w:numPr>
          <w:ilvl w:val="0"/>
          <w:numId w:val="13"/>
        </w:numPr>
        <w:spacing w:after="0" w:line="0" w:lineRule="atLeast"/>
        <w:ind w:left="426"/>
        <w:jc w:val="both"/>
        <w:rPr>
          <w:rFonts w:ascii="Bookman Old Style" w:hAnsi="Bookman Old Style" w:cs="Arial"/>
        </w:rPr>
      </w:pPr>
      <w:r w:rsidRPr="00257100">
        <w:rPr>
          <w:rFonts w:ascii="Bookman Old Style" w:hAnsi="Bookman Old Style" w:cs="Arial"/>
        </w:rPr>
        <w:t>Los elementos de la MIR que requieren de ampliaciones y correcciones.</w:t>
      </w:r>
    </w:p>
    <w:p w:rsidR="0078528E" w:rsidRPr="00257100" w:rsidRDefault="0078528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47</w:t>
      </w:r>
      <w:r w:rsidR="00D55B7E" w:rsidRPr="00257100">
        <w:rPr>
          <w:rFonts w:ascii="Bookman Old Style" w:hAnsi="Bookman Old Style" w:cs="Arial"/>
          <w:b/>
        </w:rPr>
        <w:t>.</w:t>
      </w:r>
      <w:r w:rsidR="00D55B7E" w:rsidRPr="00257100">
        <w:rPr>
          <w:rFonts w:ascii="Bookman Old Style" w:hAnsi="Bookman Old Style" w:cs="Arial"/>
        </w:rPr>
        <w:t xml:space="preserve"> Recibido el requerimiento por la dependencia o entidad, éstas deberán emitir la  información  de  conformidad  con  los  puntos  señalados  por  </w:t>
      </w:r>
      <w:r w:rsidR="00D55B7E" w:rsidRPr="00257100">
        <w:rPr>
          <w:rFonts w:ascii="Bookman Old Style" w:hAnsi="Bookman Old Style" w:cs="Arial"/>
        </w:rPr>
        <w:lastRenderedPageBreak/>
        <w:t xml:space="preserve">la  Dirección  de  Desarrollo Económico  mediante  el  o  la  responsable  de  Mejora  Regulatoria  Municipal,  dentro  de  los tres días hábiles siguientes a aquél en que se haya notificado el mismo.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48</w:t>
      </w:r>
      <w:r w:rsidR="00D55B7E" w:rsidRPr="00257100">
        <w:rPr>
          <w:rFonts w:ascii="Bookman Old Style" w:hAnsi="Bookman Old Style" w:cs="Arial"/>
          <w:b/>
        </w:rPr>
        <w:t>.</w:t>
      </w:r>
      <w:r w:rsidR="00D55B7E" w:rsidRPr="00257100">
        <w:rPr>
          <w:rFonts w:ascii="Bookman Old Style" w:hAnsi="Bookman Old Style" w:cs="Arial"/>
        </w:rPr>
        <w:t xml:space="preserve">  En  aquellos  casos  en  que  resulte  necesario,  la  Dirección  de  DesarrolloEconómico,  a  través  del  responsable  de  Mejora  Regulatoria  Municipal,  podrá  solicitar  la opinión de especialistas respecto de la información relacionada con la MIR o, en su caso, con los anexos que hayan sido integrados por las dependencias y entidades.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4</w:t>
      </w:r>
      <w:r w:rsidR="00A83337" w:rsidRPr="00257100">
        <w:rPr>
          <w:rFonts w:ascii="Bookman Old Style" w:hAnsi="Bookman Old Style" w:cs="Arial"/>
          <w:b/>
        </w:rPr>
        <w:t>9</w:t>
      </w:r>
      <w:r w:rsidRPr="00257100">
        <w:rPr>
          <w:rFonts w:ascii="Bookman Old Style" w:hAnsi="Bookman Old Style" w:cs="Arial"/>
          <w:b/>
        </w:rPr>
        <w:t>.</w:t>
      </w:r>
      <w:r w:rsidRPr="00257100">
        <w:rPr>
          <w:rFonts w:ascii="Bookman Old Style" w:hAnsi="Bookman Old Style" w:cs="Arial"/>
        </w:rPr>
        <w:t xml:space="preserve">  La  selección  del  especialista  se  hará  preferentemente  de  entre  aquellos funcionarios que formen parte de la Administración Pública Municipal y/o Estatal.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Las  dependencias  o  entidades  podrán  proponer  a  especialistas  para  dar  atención  a  lasolicitud  de  opinión,  no  obstante,  la  Dirección  de  </w:t>
      </w:r>
      <w:r w:rsidR="000D7D7F" w:rsidRPr="00257100">
        <w:rPr>
          <w:rFonts w:ascii="Bookman Old Style" w:hAnsi="Bookman Old Style" w:cs="Arial"/>
        </w:rPr>
        <w:t>Desarrollo  Económico y Turismo</w:t>
      </w:r>
      <w:r w:rsidRPr="00257100">
        <w:rPr>
          <w:rFonts w:ascii="Bookman Old Style" w:hAnsi="Bookman Old Style" w:cs="Arial"/>
        </w:rPr>
        <w:t xml:space="preserve">,  aprobará  su designación  sólo  si  la  formación,  experiencia  y  situación  profesional  de  la  persona  son </w:t>
      </w:r>
      <w:r w:rsidR="0078528E" w:rsidRPr="00257100">
        <w:rPr>
          <w:rFonts w:ascii="Bookman Old Style" w:hAnsi="Bookman Old Style" w:cs="Arial"/>
        </w:rPr>
        <w:t>a</w:t>
      </w:r>
      <w:r w:rsidRPr="00257100">
        <w:rPr>
          <w:rFonts w:ascii="Bookman Old Style" w:hAnsi="Bookman Old Style" w:cs="Arial"/>
        </w:rPr>
        <w:t xml:space="preserve">propiadas para emitir dicha opinión. Es imprescindible asegurar que el experto designado no tenga conflictos de interés en el caso.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50</w:t>
      </w:r>
      <w:r w:rsidR="00D55B7E" w:rsidRPr="00257100">
        <w:rPr>
          <w:rFonts w:ascii="Bookman Old Style" w:hAnsi="Bookman Old Style" w:cs="Arial"/>
          <w:b/>
        </w:rPr>
        <w:t>.</w:t>
      </w:r>
      <w:r w:rsidR="00D55B7E" w:rsidRPr="00257100">
        <w:rPr>
          <w:rFonts w:ascii="Bookman Old Style" w:hAnsi="Bookman Old Style" w:cs="Arial"/>
        </w:rPr>
        <w:t xml:space="preserve">  La consulta a especialistas deberá realizarse dentro del término de diez días hábiles siguientes a aquél en que fue recibida la MIR, cuando: </w:t>
      </w:r>
    </w:p>
    <w:p w:rsidR="00D55B7E" w:rsidRPr="00257100" w:rsidRDefault="00D55B7E" w:rsidP="001E77E0">
      <w:pPr>
        <w:spacing w:after="0" w:line="0" w:lineRule="atLeast"/>
        <w:jc w:val="both"/>
        <w:rPr>
          <w:rFonts w:ascii="Bookman Old Style" w:hAnsi="Bookman Old Style" w:cs="Arial"/>
        </w:rPr>
      </w:pPr>
    </w:p>
    <w:p w:rsidR="0078528E" w:rsidRPr="00257100" w:rsidRDefault="00894ED3" w:rsidP="001E77E0">
      <w:pPr>
        <w:pStyle w:val="Prrafodelista"/>
        <w:numPr>
          <w:ilvl w:val="0"/>
          <w:numId w:val="14"/>
        </w:numPr>
        <w:spacing w:after="0" w:line="0" w:lineRule="atLeast"/>
        <w:ind w:left="567"/>
        <w:jc w:val="both"/>
        <w:rPr>
          <w:rFonts w:ascii="Bookman Old Style" w:hAnsi="Bookman Old Style" w:cs="Arial"/>
        </w:rPr>
      </w:pPr>
      <w:r w:rsidRPr="00257100">
        <w:rPr>
          <w:rFonts w:ascii="Bookman Old Style" w:hAnsi="Bookman Old Style" w:cs="Arial"/>
        </w:rPr>
        <w:t xml:space="preserve">A  juicio  de  la  Dirección  de  </w:t>
      </w:r>
      <w:r w:rsidR="000D7D7F" w:rsidRPr="00257100">
        <w:rPr>
          <w:rFonts w:ascii="Bookman Old Style" w:hAnsi="Bookman Old Style" w:cs="Arial"/>
        </w:rPr>
        <w:t>Desarrollo  Económico y Turismo</w:t>
      </w:r>
      <w:r w:rsidRPr="00257100">
        <w:rPr>
          <w:rFonts w:ascii="Bookman Old Style" w:hAnsi="Bookman Old Style" w:cs="Arial"/>
        </w:rPr>
        <w:t>,  a  través  del  representante  de mejora  regulatoria  Municipal,  se  considere  que  el  anteproyecto  puede  tener  un  alto impacto económico, administrativo o social; y</w:t>
      </w:r>
    </w:p>
    <w:p w:rsidR="00DD180C" w:rsidRPr="00257100" w:rsidRDefault="00DD180C" w:rsidP="00DD180C">
      <w:pPr>
        <w:spacing w:after="0" w:line="0" w:lineRule="atLeast"/>
        <w:ind w:left="207"/>
        <w:jc w:val="both"/>
        <w:rPr>
          <w:rFonts w:ascii="Bookman Old Style" w:hAnsi="Bookman Old Style" w:cs="Arial"/>
        </w:rPr>
      </w:pPr>
    </w:p>
    <w:p w:rsidR="00894ED3" w:rsidRPr="00257100" w:rsidRDefault="00894ED3" w:rsidP="001E77E0">
      <w:pPr>
        <w:pStyle w:val="Prrafodelista"/>
        <w:numPr>
          <w:ilvl w:val="0"/>
          <w:numId w:val="14"/>
        </w:numPr>
        <w:spacing w:after="0" w:line="0" w:lineRule="atLeast"/>
        <w:ind w:left="567"/>
        <w:jc w:val="both"/>
        <w:rPr>
          <w:rFonts w:ascii="Bookman Old Style" w:hAnsi="Bookman Old Style" w:cs="Arial"/>
        </w:rPr>
      </w:pPr>
      <w:r w:rsidRPr="00257100">
        <w:rPr>
          <w:rFonts w:ascii="Bookman Old Style" w:hAnsi="Bookman Old Style" w:cs="Arial"/>
        </w:rPr>
        <w:t>Cuando  se  haya  hecho  un  requerimiento  de  ampliación  o  corrección  a  la  MIR  y  su contestación se considere insatisfactoria.</w:t>
      </w:r>
    </w:p>
    <w:p w:rsidR="00D55B7E" w:rsidRPr="00257100" w:rsidRDefault="00D55B7E"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51</w:t>
      </w:r>
      <w:r w:rsidR="00D55B7E" w:rsidRPr="00257100">
        <w:rPr>
          <w:rFonts w:ascii="Bookman Old Style" w:hAnsi="Bookman Old Style" w:cs="Arial"/>
          <w:b/>
        </w:rPr>
        <w:t>.</w:t>
      </w:r>
      <w:r w:rsidR="00D55B7E" w:rsidRPr="00257100">
        <w:rPr>
          <w:rFonts w:ascii="Bookman Old Style" w:hAnsi="Bookman Old Style" w:cs="Arial"/>
        </w:rPr>
        <w:t xml:space="preserve"> El especialista deberá elaborar su opinión de conformidad con las exigenciasseñaladas por la Dirección de Desarrollo Económico, y remitirla dentro del término de diez días hábiles siguientes a aquél en el que le fue requerida.</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 xml:space="preserve">Artículo </w:t>
      </w:r>
      <w:r w:rsidR="00D55B7E" w:rsidRPr="00257100">
        <w:rPr>
          <w:rFonts w:ascii="Bookman Old Style" w:hAnsi="Bookman Old Style" w:cs="Arial"/>
          <w:b/>
        </w:rPr>
        <w:t>5</w:t>
      </w:r>
      <w:r w:rsidRPr="00257100">
        <w:rPr>
          <w:rFonts w:ascii="Bookman Old Style" w:hAnsi="Bookman Old Style" w:cs="Arial"/>
          <w:b/>
        </w:rPr>
        <w:t>2</w:t>
      </w:r>
      <w:r w:rsidR="00D55B7E" w:rsidRPr="00257100">
        <w:rPr>
          <w:rFonts w:ascii="Bookman Old Style" w:hAnsi="Bookman Old Style" w:cs="Arial"/>
          <w:b/>
        </w:rPr>
        <w:t>.</w:t>
      </w:r>
      <w:r w:rsidR="00D55B7E" w:rsidRPr="00257100">
        <w:rPr>
          <w:rFonts w:ascii="Bookman Old Style" w:hAnsi="Bookman Old Style" w:cs="Arial"/>
        </w:rPr>
        <w:t xml:space="preserve"> En el supuesto de que la Dirección de Desarrollo Económico, haya solicitado una opinión de especialistas, el plazo para emitir el Dictamen de Impacto Regulatorio podrá ampliarse hasta por diez días hábiles más, situación que deberá notificar a la dependencia o  entidad  que  corresponda,  con  anticipación  al  vencimiento  de  los  veinte  días  hábiles siguientes a la recepción de la MIR, a que hace referencia la Ley.</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53</w:t>
      </w:r>
      <w:r w:rsidR="00D55B7E" w:rsidRPr="00257100">
        <w:rPr>
          <w:rFonts w:ascii="Bookman Old Style" w:hAnsi="Bookman Old Style" w:cs="Arial"/>
          <w:b/>
        </w:rPr>
        <w:t>.</w:t>
      </w:r>
      <w:r w:rsidR="00D55B7E" w:rsidRPr="00257100">
        <w:rPr>
          <w:rFonts w:ascii="Bookman Old Style" w:hAnsi="Bookman Old Style" w:cs="Arial"/>
        </w:rPr>
        <w:t xml:space="preserve"> Una vez concluido el análisis de la MIR, la Dirección de Desarrollo Económicodeberá emitir el Dictamen de Impacto Regulatorio preliminar.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rPr>
        <w:t xml:space="preserve">El  Dictamen  de  Impacto  Regulatorio  Preliminar,  podrá  contemplar  observaciones  yrecomendaciones sobre aspectos del anteproyecto que serían susceptibles de modificarse con  el  fin  de  aumentar  la  transparencia,  disminuir  los  costos,  agilizar  o  simplificar  el procedimiento  administrativo  regulatorio  o,  en  su  caso,  para  aumentar  los  beneficios sociales esperados.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54</w:t>
      </w:r>
      <w:r w:rsidR="00D55B7E" w:rsidRPr="00257100">
        <w:rPr>
          <w:rFonts w:ascii="Bookman Old Style" w:hAnsi="Bookman Old Style" w:cs="Arial"/>
          <w:b/>
        </w:rPr>
        <w:t>.</w:t>
      </w:r>
      <w:r w:rsidR="00D55B7E" w:rsidRPr="00257100">
        <w:rPr>
          <w:rFonts w:ascii="Bookman Old Style" w:hAnsi="Bookman Old Style" w:cs="Arial"/>
        </w:rPr>
        <w:t xml:space="preserve">  En  caso  de  que  las  dependencias  o  entidades  no  estén  conformes  con  lo establecido en el Dictamen de Impacto Regulatorio Preliminar, deberán comunicarlo en los términos del artículo 37 de la Ley.  </w:t>
      </w: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55</w:t>
      </w:r>
      <w:r w:rsidR="00D55B7E" w:rsidRPr="00257100">
        <w:rPr>
          <w:rFonts w:ascii="Bookman Old Style" w:hAnsi="Bookman Old Style" w:cs="Arial"/>
          <w:b/>
        </w:rPr>
        <w:t>.</w:t>
      </w:r>
      <w:r w:rsidR="00D55B7E" w:rsidRPr="00257100">
        <w:rPr>
          <w:rFonts w:ascii="Bookman Old Style" w:hAnsi="Bookman Old Style" w:cs="Arial"/>
        </w:rPr>
        <w:t xml:space="preserve">  En  caso  de  que  las  dependencias  y  entidades  no  emitan  pronunciamientoalguno  respecto  de  las  recomendaciones  u  observaciones  contenidas  en  el  Dictamen  de Impacto Regulatorio Preliminar, dicho dictamen tomará el carácter de final. </w:t>
      </w:r>
    </w:p>
    <w:p w:rsidR="004064AD" w:rsidRPr="00257100" w:rsidRDefault="004064AD"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center"/>
        <w:rPr>
          <w:rFonts w:ascii="Bookman Old Style" w:hAnsi="Bookman Old Style" w:cs="Arial"/>
          <w:b/>
        </w:rPr>
      </w:pPr>
    </w:p>
    <w:p w:rsidR="00A75D8F" w:rsidRPr="00257100" w:rsidRDefault="00A75D8F" w:rsidP="001E77E0">
      <w:pPr>
        <w:spacing w:after="0" w:line="0" w:lineRule="atLeast"/>
        <w:jc w:val="center"/>
        <w:rPr>
          <w:rFonts w:ascii="Bookman Old Style" w:hAnsi="Bookman Old Style" w:cs="Arial"/>
          <w:b/>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Capítulo V</w:t>
      </w: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De las sanciones Administrativas</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A83337" w:rsidP="001E77E0">
      <w:pPr>
        <w:spacing w:after="0" w:line="0" w:lineRule="atLeast"/>
        <w:jc w:val="both"/>
        <w:rPr>
          <w:rFonts w:ascii="Bookman Old Style" w:hAnsi="Bookman Old Style" w:cs="Arial"/>
        </w:rPr>
      </w:pPr>
      <w:r w:rsidRPr="00257100">
        <w:rPr>
          <w:rFonts w:ascii="Bookman Old Style" w:hAnsi="Bookman Old Style" w:cs="Arial"/>
          <w:b/>
        </w:rPr>
        <w:t>Artículo  5</w:t>
      </w:r>
      <w:r w:rsidR="00A75D8F" w:rsidRPr="00257100">
        <w:rPr>
          <w:rFonts w:ascii="Bookman Old Style" w:hAnsi="Bookman Old Style" w:cs="Arial"/>
          <w:b/>
        </w:rPr>
        <w:t>6</w:t>
      </w:r>
      <w:r w:rsidR="00D55B7E" w:rsidRPr="00257100">
        <w:rPr>
          <w:rFonts w:ascii="Bookman Old Style" w:hAnsi="Bookman Old Style" w:cs="Arial"/>
          <w:b/>
        </w:rPr>
        <w:t>.</w:t>
      </w:r>
      <w:r w:rsidR="00D55B7E" w:rsidRPr="00257100">
        <w:rPr>
          <w:rFonts w:ascii="Bookman Old Style" w:hAnsi="Bookman Old Style" w:cs="Arial"/>
        </w:rPr>
        <w:t xml:space="preserve">  Los  Servidores  Públicos  que  contravengan  las  disposiciones  establecidas  en el  presente  Reglamento,  serán  sancionados  de  conformidad  con  la  Ley  de Responsabilidades Administrativas de los Servidores Públicos del Estado de Guanajuato y sus  Municipios,  sin  perjuicio  de  las  demás  responsabilidades  a  que  haya  lugar  en  el ejercicio de sus funciones. </w:t>
      </w:r>
    </w:p>
    <w:p w:rsidR="00D55B7E" w:rsidRPr="00257100" w:rsidRDefault="00D55B7E"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p>
    <w:p w:rsidR="00D573DF" w:rsidRPr="00257100" w:rsidRDefault="00D573DF" w:rsidP="001E77E0">
      <w:pPr>
        <w:spacing w:after="0" w:line="0" w:lineRule="atLeast"/>
        <w:jc w:val="center"/>
        <w:rPr>
          <w:rFonts w:ascii="Bookman Old Style" w:hAnsi="Bookman Old Style" w:cs="Arial"/>
          <w:b/>
        </w:rPr>
      </w:pPr>
    </w:p>
    <w:p w:rsidR="00D55B7E" w:rsidRPr="00257100" w:rsidRDefault="00D55B7E" w:rsidP="001E77E0">
      <w:pPr>
        <w:spacing w:after="0" w:line="0" w:lineRule="atLeast"/>
        <w:jc w:val="center"/>
        <w:rPr>
          <w:rFonts w:ascii="Bookman Old Style" w:hAnsi="Bookman Old Style" w:cs="Arial"/>
          <w:b/>
        </w:rPr>
      </w:pPr>
      <w:r w:rsidRPr="00257100">
        <w:rPr>
          <w:rFonts w:ascii="Bookman Old Style" w:hAnsi="Bookman Old Style" w:cs="Arial"/>
          <w:b/>
        </w:rPr>
        <w:t>TRANSITORIOS</w:t>
      </w:r>
    </w:p>
    <w:p w:rsidR="00DD180C" w:rsidRPr="00257100" w:rsidRDefault="00DD180C" w:rsidP="001E77E0">
      <w:pPr>
        <w:spacing w:after="0" w:line="0" w:lineRule="atLeast"/>
        <w:jc w:val="both"/>
        <w:rPr>
          <w:rFonts w:ascii="Bookman Old Style" w:hAnsi="Bookman Old Style" w:cs="Arial"/>
        </w:rPr>
      </w:pPr>
    </w:p>
    <w:p w:rsidR="00DD180C" w:rsidRPr="00257100" w:rsidRDefault="00DD180C" w:rsidP="001E77E0">
      <w:pPr>
        <w:spacing w:after="0" w:line="0" w:lineRule="atLeast"/>
        <w:jc w:val="both"/>
        <w:rPr>
          <w:rFonts w:ascii="Bookman Old Style" w:hAnsi="Bookman Old Style" w:cs="Arial"/>
        </w:rPr>
      </w:pPr>
    </w:p>
    <w:p w:rsidR="00D55B7E" w:rsidRPr="00257100" w:rsidRDefault="00D55B7E" w:rsidP="001E77E0">
      <w:pPr>
        <w:spacing w:after="0" w:line="0" w:lineRule="atLeast"/>
        <w:jc w:val="both"/>
        <w:rPr>
          <w:rFonts w:ascii="Bookman Old Style" w:hAnsi="Bookman Old Style" w:cs="Arial"/>
        </w:rPr>
      </w:pPr>
      <w:r w:rsidRPr="00257100">
        <w:rPr>
          <w:rFonts w:ascii="Bookman Old Style" w:hAnsi="Bookman Old Style" w:cs="Arial"/>
          <w:b/>
        </w:rPr>
        <w:t>ARTÍCULO PRIMERO.</w:t>
      </w:r>
      <w:r w:rsidRPr="00257100">
        <w:rPr>
          <w:rFonts w:ascii="Bookman Old Style" w:hAnsi="Bookman Old Style" w:cs="Arial"/>
        </w:rPr>
        <w:t xml:space="preserve">  El presente Reglamento entrará en </w:t>
      </w:r>
      <w:r w:rsidR="003E1468" w:rsidRPr="00257100">
        <w:rPr>
          <w:rFonts w:ascii="Bookman Old Style" w:hAnsi="Bookman Old Style" w:cs="Arial"/>
        </w:rPr>
        <w:t xml:space="preserve">vigor al </w:t>
      </w:r>
      <w:r w:rsidR="002F66A4" w:rsidRPr="00257100">
        <w:rPr>
          <w:rFonts w:ascii="Bookman Old Style" w:hAnsi="Bookman Old Style" w:cs="Arial"/>
        </w:rPr>
        <w:t>cuarto</w:t>
      </w:r>
      <w:r w:rsidRPr="00257100">
        <w:rPr>
          <w:rFonts w:ascii="Bookman Old Style" w:hAnsi="Bookman Old Style" w:cs="Arial"/>
        </w:rPr>
        <w:t xml:space="preserve">día siguiente al de su publicación en el Periódico Oficial del Gobierno del Estado de Guanajuato. </w:t>
      </w:r>
    </w:p>
    <w:p w:rsidR="00D55B7E" w:rsidRPr="00257100" w:rsidRDefault="00D55B7E" w:rsidP="001E77E0">
      <w:pPr>
        <w:spacing w:after="0" w:line="0" w:lineRule="atLeast"/>
        <w:jc w:val="both"/>
        <w:rPr>
          <w:rFonts w:ascii="Bookman Old Style" w:hAnsi="Bookman Old Style" w:cs="Arial"/>
        </w:rPr>
      </w:pPr>
    </w:p>
    <w:p w:rsidR="00DD180C" w:rsidRPr="00257100" w:rsidRDefault="00287DA0" w:rsidP="001E77E0">
      <w:pPr>
        <w:spacing w:after="0" w:line="0" w:lineRule="atLeast"/>
        <w:jc w:val="both"/>
        <w:rPr>
          <w:rFonts w:ascii="Bookman Old Style" w:hAnsi="Bookman Old Style" w:cs="Arial"/>
        </w:rPr>
      </w:pPr>
      <w:r w:rsidRPr="00257100">
        <w:rPr>
          <w:rFonts w:ascii="Bookman Old Style" w:hAnsi="Bookman Old Style" w:cs="Arial"/>
          <w:b/>
        </w:rPr>
        <w:t xml:space="preserve">ARTÍCULO SEGUNDO.- </w:t>
      </w:r>
      <w:r w:rsidRPr="00257100">
        <w:rPr>
          <w:rFonts w:ascii="Bookman Old Style" w:hAnsi="Bookman Old Style" w:cs="Arial"/>
        </w:rPr>
        <w:t xml:space="preserve">Quedan abrogadas las disposiciones contenidas en el Reglamento de Mejora Regulatoria para el Municipio de Uriangato, Guanajuato, publicado en el Periódico Oficial del Estado de Guanajuato en fecha 31 </w:t>
      </w:r>
      <w:r w:rsidR="00F539D0" w:rsidRPr="00257100">
        <w:rPr>
          <w:rFonts w:ascii="Bookman Old Style" w:hAnsi="Bookman Old Style" w:cs="Arial"/>
        </w:rPr>
        <w:t xml:space="preserve">treinta y uno </w:t>
      </w:r>
      <w:r w:rsidRPr="00257100">
        <w:rPr>
          <w:rFonts w:ascii="Bookman Old Style" w:hAnsi="Bookman Old Style" w:cs="Arial"/>
        </w:rPr>
        <w:t>de dici</w:t>
      </w:r>
      <w:r w:rsidR="00F539D0" w:rsidRPr="00257100">
        <w:rPr>
          <w:rFonts w:ascii="Bookman Old Style" w:hAnsi="Bookman Old Style" w:cs="Arial"/>
        </w:rPr>
        <w:t>embre del año 2010 dos mil diez, número 209 Primera Parte.</w:t>
      </w:r>
    </w:p>
    <w:p w:rsidR="00287DA0" w:rsidRPr="00257100" w:rsidRDefault="00287DA0" w:rsidP="001E77E0">
      <w:pPr>
        <w:spacing w:after="0" w:line="0" w:lineRule="atLeast"/>
        <w:jc w:val="both"/>
        <w:rPr>
          <w:rFonts w:ascii="Bookman Old Style" w:hAnsi="Bookman Old Style" w:cs="Arial"/>
          <w:b/>
        </w:rPr>
      </w:pPr>
    </w:p>
    <w:p w:rsidR="00D55B7E" w:rsidRPr="00257100" w:rsidRDefault="00287DA0" w:rsidP="001E77E0">
      <w:pPr>
        <w:spacing w:after="0" w:line="0" w:lineRule="atLeast"/>
        <w:jc w:val="both"/>
        <w:rPr>
          <w:rFonts w:ascii="Bookman Old Style" w:hAnsi="Bookman Old Style" w:cs="Arial"/>
        </w:rPr>
      </w:pPr>
      <w:r w:rsidRPr="00257100">
        <w:rPr>
          <w:rFonts w:ascii="Bookman Old Style" w:hAnsi="Bookman Old Style" w:cs="Arial"/>
          <w:b/>
        </w:rPr>
        <w:t>ARTÍCULO  TERCERO</w:t>
      </w:r>
      <w:r w:rsidR="00D55B7E" w:rsidRPr="00257100">
        <w:rPr>
          <w:rFonts w:ascii="Bookman Old Style" w:hAnsi="Bookman Old Style" w:cs="Arial"/>
          <w:b/>
        </w:rPr>
        <w:t>.</w:t>
      </w:r>
      <w:r w:rsidR="00D55B7E" w:rsidRPr="00257100">
        <w:rPr>
          <w:rFonts w:ascii="Bookman Old Style" w:hAnsi="Bookman Old Style" w:cs="Arial"/>
        </w:rPr>
        <w:t xml:space="preserve">  El  Consejo  Municipal  de  Mejora  Regulatoria  deberá  quedar formalmente  instalado  dentro  de  los  treinta  días  posteriores  a  la  publicación  del  presente Reglamento. </w:t>
      </w:r>
    </w:p>
    <w:p w:rsidR="003420AC" w:rsidRDefault="003420AC" w:rsidP="001E77E0">
      <w:pPr>
        <w:spacing w:after="0" w:line="0" w:lineRule="atLeast"/>
        <w:rPr>
          <w:rFonts w:ascii="Bookman Old Style" w:hAnsi="Bookman Old Style" w:cs="Arial"/>
        </w:rPr>
      </w:pPr>
    </w:p>
    <w:p w:rsidR="00D77274" w:rsidRDefault="00D77274" w:rsidP="00D77274">
      <w:pPr>
        <w:pStyle w:val="Textoindependiente3"/>
        <w:rPr>
          <w:rFonts w:ascii="Bookman Old Style" w:hAnsi="Bookman Old Style"/>
          <w:sz w:val="22"/>
          <w:szCs w:val="22"/>
        </w:rPr>
      </w:pPr>
      <w:r>
        <w:rPr>
          <w:rFonts w:ascii="Bookman Old Style" w:hAnsi="Bookman Old Style"/>
          <w:sz w:val="22"/>
          <w:szCs w:val="22"/>
        </w:rPr>
        <w:lastRenderedPageBreak/>
        <w:t xml:space="preserve">Dado en la Casa Municipal de </w:t>
      </w:r>
      <w:proofErr w:type="spellStart"/>
      <w:r>
        <w:rPr>
          <w:rFonts w:ascii="Bookman Old Style" w:hAnsi="Bookman Old Style"/>
          <w:sz w:val="22"/>
          <w:szCs w:val="22"/>
        </w:rPr>
        <w:t>Uriangato</w:t>
      </w:r>
      <w:proofErr w:type="spellEnd"/>
      <w:r>
        <w:rPr>
          <w:rFonts w:ascii="Bookman Old Style" w:hAnsi="Bookman Old Style"/>
          <w:sz w:val="22"/>
          <w:szCs w:val="22"/>
        </w:rPr>
        <w:t xml:space="preserve">, </w:t>
      </w:r>
      <w:proofErr w:type="spellStart"/>
      <w:r>
        <w:rPr>
          <w:rFonts w:ascii="Bookman Old Style" w:hAnsi="Bookman Old Style"/>
          <w:sz w:val="22"/>
          <w:szCs w:val="22"/>
        </w:rPr>
        <w:t>Gto</w:t>
      </w:r>
      <w:proofErr w:type="spellEnd"/>
      <w:r>
        <w:rPr>
          <w:rFonts w:ascii="Bookman Old Style" w:hAnsi="Bookman Old Style"/>
          <w:sz w:val="22"/>
          <w:szCs w:val="22"/>
        </w:rPr>
        <w:t>., a los 30 treinta días del mes de junio del año 2016 dos mil dieciséis.</w:t>
      </w:r>
    </w:p>
    <w:p w:rsidR="00D77274" w:rsidRDefault="00D77274" w:rsidP="00D77274">
      <w:pPr>
        <w:pStyle w:val="Textoindependiente3"/>
        <w:rPr>
          <w:rFonts w:ascii="Bookman Old Style" w:hAnsi="Bookman Old Style"/>
          <w:sz w:val="22"/>
          <w:szCs w:val="22"/>
        </w:rPr>
      </w:pPr>
    </w:p>
    <w:p w:rsidR="00D77274" w:rsidRDefault="00D77274" w:rsidP="00D77274">
      <w:pPr>
        <w:pStyle w:val="Textoindependiente3"/>
        <w:rPr>
          <w:rFonts w:ascii="Bookman Old Style" w:hAnsi="Bookman Old Style"/>
          <w:sz w:val="22"/>
          <w:szCs w:val="22"/>
        </w:rPr>
      </w:pPr>
    </w:p>
    <w:p w:rsidR="00D77274" w:rsidRPr="00F26B83" w:rsidRDefault="00D77274" w:rsidP="00D77274">
      <w:pPr>
        <w:pStyle w:val="Textoindependiente3"/>
        <w:jc w:val="right"/>
        <w:rPr>
          <w:rFonts w:ascii="Bookman Old Style" w:hAnsi="Bookman Old Style"/>
          <w:b/>
          <w:sz w:val="22"/>
          <w:szCs w:val="22"/>
        </w:rPr>
      </w:pPr>
      <w:r w:rsidRPr="00F26B83">
        <w:rPr>
          <w:rFonts w:ascii="Bookman Old Style" w:hAnsi="Bookman Old Style"/>
          <w:b/>
          <w:sz w:val="22"/>
          <w:szCs w:val="22"/>
        </w:rPr>
        <w:t>PRESIDENTE MUNICIPAL</w:t>
      </w:r>
    </w:p>
    <w:p w:rsidR="00D77274" w:rsidRPr="00F26B83" w:rsidRDefault="00D77274" w:rsidP="00D77274">
      <w:pPr>
        <w:pStyle w:val="Textoindependiente3"/>
        <w:jc w:val="right"/>
        <w:rPr>
          <w:rFonts w:ascii="Bookman Old Style" w:hAnsi="Bookman Old Style"/>
          <w:b/>
          <w:sz w:val="22"/>
          <w:szCs w:val="22"/>
        </w:rPr>
      </w:pPr>
    </w:p>
    <w:p w:rsidR="00D77274" w:rsidRPr="00F26B83" w:rsidRDefault="00D77274" w:rsidP="00D77274">
      <w:pPr>
        <w:pStyle w:val="Textoindependiente3"/>
        <w:jc w:val="right"/>
        <w:rPr>
          <w:rFonts w:ascii="Bookman Old Style" w:hAnsi="Bookman Old Style"/>
          <w:b/>
          <w:sz w:val="22"/>
          <w:szCs w:val="22"/>
        </w:rPr>
      </w:pPr>
    </w:p>
    <w:p w:rsidR="00D77274" w:rsidRPr="00F26B83" w:rsidRDefault="00D77274" w:rsidP="00D77274">
      <w:pPr>
        <w:pStyle w:val="Textoindependiente3"/>
        <w:jc w:val="right"/>
        <w:rPr>
          <w:rFonts w:ascii="Bookman Old Style" w:hAnsi="Bookman Old Style"/>
          <w:b/>
          <w:sz w:val="22"/>
          <w:szCs w:val="22"/>
        </w:rPr>
      </w:pPr>
    </w:p>
    <w:p w:rsidR="00D77274" w:rsidRPr="00F26B83" w:rsidRDefault="00D77274" w:rsidP="00D77274">
      <w:pPr>
        <w:pStyle w:val="Textoindependiente3"/>
        <w:jc w:val="right"/>
        <w:rPr>
          <w:rFonts w:ascii="Bookman Old Style" w:hAnsi="Bookman Old Style"/>
          <w:b/>
          <w:sz w:val="22"/>
          <w:szCs w:val="22"/>
        </w:rPr>
      </w:pPr>
      <w:r w:rsidRPr="00F26B83">
        <w:rPr>
          <w:rFonts w:ascii="Bookman Old Style" w:hAnsi="Bookman Old Style"/>
          <w:b/>
          <w:sz w:val="22"/>
          <w:szCs w:val="22"/>
        </w:rPr>
        <w:t>C. CARLOS GUZMÁN CAMARENA</w:t>
      </w:r>
    </w:p>
    <w:p w:rsidR="00D77274" w:rsidRPr="00F26B83" w:rsidRDefault="00D77274" w:rsidP="00D77274">
      <w:pPr>
        <w:pStyle w:val="Textoindependiente3"/>
        <w:jc w:val="right"/>
        <w:rPr>
          <w:rFonts w:ascii="Bookman Old Style" w:hAnsi="Bookman Old Style"/>
          <w:b/>
          <w:sz w:val="22"/>
          <w:szCs w:val="22"/>
        </w:rPr>
      </w:pPr>
    </w:p>
    <w:p w:rsidR="00D77274" w:rsidRPr="00F26B83" w:rsidRDefault="00D77274" w:rsidP="00D77274">
      <w:pPr>
        <w:pStyle w:val="Textoindependiente3"/>
        <w:jc w:val="right"/>
        <w:rPr>
          <w:rFonts w:ascii="Bookman Old Style" w:hAnsi="Bookman Old Style"/>
          <w:b/>
          <w:sz w:val="22"/>
          <w:szCs w:val="22"/>
        </w:rPr>
      </w:pPr>
    </w:p>
    <w:p w:rsidR="00D77274" w:rsidRPr="00F26B83" w:rsidRDefault="00D77274" w:rsidP="00D77274">
      <w:pPr>
        <w:pStyle w:val="Textoindependiente3"/>
        <w:jc w:val="right"/>
        <w:rPr>
          <w:rFonts w:ascii="Bookman Old Style" w:hAnsi="Bookman Old Style"/>
          <w:b/>
          <w:sz w:val="22"/>
          <w:szCs w:val="22"/>
        </w:rPr>
      </w:pPr>
    </w:p>
    <w:p w:rsidR="00D77274" w:rsidRPr="00F26B83" w:rsidRDefault="00D77274" w:rsidP="00D77274">
      <w:pPr>
        <w:pStyle w:val="Textoindependiente3"/>
        <w:jc w:val="right"/>
        <w:rPr>
          <w:rFonts w:ascii="Bookman Old Style" w:hAnsi="Bookman Old Style"/>
          <w:b/>
          <w:sz w:val="22"/>
          <w:szCs w:val="22"/>
        </w:rPr>
      </w:pPr>
    </w:p>
    <w:p w:rsidR="00D77274" w:rsidRPr="00F26B83" w:rsidRDefault="00D77274" w:rsidP="00D77274">
      <w:pPr>
        <w:pStyle w:val="Textoindependiente3"/>
        <w:rPr>
          <w:rFonts w:ascii="Bookman Old Style" w:hAnsi="Bookman Old Style"/>
          <w:b/>
          <w:sz w:val="22"/>
          <w:szCs w:val="22"/>
        </w:rPr>
      </w:pPr>
      <w:r w:rsidRPr="00F26B83">
        <w:rPr>
          <w:rFonts w:ascii="Bookman Old Style" w:hAnsi="Bookman Old Style"/>
          <w:b/>
          <w:sz w:val="22"/>
          <w:szCs w:val="22"/>
        </w:rPr>
        <w:t>SECRETARIO DEL H. AYUNTAMIENTO</w:t>
      </w:r>
    </w:p>
    <w:p w:rsidR="00D77274" w:rsidRDefault="00D77274" w:rsidP="00D77274">
      <w:pPr>
        <w:pStyle w:val="Textoindependiente3"/>
        <w:rPr>
          <w:rFonts w:ascii="Bookman Old Style" w:hAnsi="Bookman Old Style"/>
          <w:b/>
          <w:sz w:val="22"/>
          <w:szCs w:val="22"/>
        </w:rPr>
      </w:pPr>
    </w:p>
    <w:p w:rsidR="00D77274" w:rsidRPr="00F26B83" w:rsidRDefault="00D77274" w:rsidP="00D77274">
      <w:pPr>
        <w:pStyle w:val="Textoindependiente3"/>
        <w:rPr>
          <w:rFonts w:ascii="Bookman Old Style" w:hAnsi="Bookman Old Style"/>
          <w:b/>
          <w:sz w:val="22"/>
          <w:szCs w:val="22"/>
        </w:rPr>
      </w:pPr>
    </w:p>
    <w:p w:rsidR="00D77274" w:rsidRPr="00F26B83" w:rsidRDefault="00D77274" w:rsidP="00D77274">
      <w:pPr>
        <w:pStyle w:val="Textoindependiente3"/>
        <w:rPr>
          <w:rFonts w:ascii="Bookman Old Style" w:hAnsi="Bookman Old Style"/>
          <w:b/>
          <w:sz w:val="22"/>
          <w:szCs w:val="22"/>
        </w:rPr>
      </w:pPr>
    </w:p>
    <w:p w:rsidR="00D77274" w:rsidRPr="00F26B83" w:rsidRDefault="00D77274" w:rsidP="00D77274">
      <w:pPr>
        <w:pStyle w:val="Textoindependiente3"/>
        <w:jc w:val="both"/>
        <w:rPr>
          <w:rFonts w:ascii="Bookman Old Style" w:hAnsi="Bookman Old Style"/>
          <w:b/>
          <w:sz w:val="22"/>
          <w:szCs w:val="22"/>
        </w:rPr>
      </w:pPr>
      <w:r w:rsidRPr="00F26B83">
        <w:rPr>
          <w:rFonts w:ascii="Bookman Old Style" w:hAnsi="Bookman Old Style"/>
          <w:b/>
          <w:sz w:val="22"/>
          <w:szCs w:val="22"/>
        </w:rPr>
        <w:t>C. GILBERTO PÉREZ ÁLVAREZ</w:t>
      </w:r>
    </w:p>
    <w:p w:rsidR="00D77274" w:rsidRPr="00257100" w:rsidRDefault="00D77274" w:rsidP="001E77E0">
      <w:pPr>
        <w:spacing w:after="0" w:line="0" w:lineRule="atLeast"/>
        <w:rPr>
          <w:rFonts w:ascii="Bookman Old Style" w:hAnsi="Bookman Old Style" w:cs="Arial"/>
        </w:rPr>
      </w:pPr>
    </w:p>
    <w:p w:rsidR="00986150" w:rsidRPr="00257100" w:rsidRDefault="00986150" w:rsidP="001E77E0">
      <w:pPr>
        <w:spacing w:after="0" w:line="0" w:lineRule="atLeast"/>
        <w:rPr>
          <w:rFonts w:ascii="Bookman Old Style" w:hAnsi="Bookman Old Style" w:cs="Arial"/>
        </w:rPr>
      </w:pPr>
      <w:bookmarkStart w:id="0" w:name="_GoBack"/>
      <w:bookmarkEnd w:id="0"/>
    </w:p>
    <w:sectPr w:rsidR="00986150" w:rsidRPr="00257100" w:rsidSect="00103C3D">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19D8"/>
    <w:multiLevelType w:val="hybridMultilevel"/>
    <w:tmpl w:val="65341B1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D6565C"/>
    <w:multiLevelType w:val="hybridMultilevel"/>
    <w:tmpl w:val="B51804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C312D2"/>
    <w:multiLevelType w:val="hybridMultilevel"/>
    <w:tmpl w:val="91E81836"/>
    <w:lvl w:ilvl="0" w:tplc="2BB8AF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C24ED3"/>
    <w:multiLevelType w:val="hybridMultilevel"/>
    <w:tmpl w:val="6F58F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075CF1"/>
    <w:multiLevelType w:val="hybridMultilevel"/>
    <w:tmpl w:val="C9D810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6C31A0"/>
    <w:multiLevelType w:val="hybridMultilevel"/>
    <w:tmpl w:val="E4B0C0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8C38C2"/>
    <w:multiLevelType w:val="hybridMultilevel"/>
    <w:tmpl w:val="B24A3732"/>
    <w:lvl w:ilvl="0" w:tplc="F1723B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0F7C8B"/>
    <w:multiLevelType w:val="hybridMultilevel"/>
    <w:tmpl w:val="6C08E954"/>
    <w:lvl w:ilvl="0" w:tplc="CE0E81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E1039B"/>
    <w:multiLevelType w:val="hybridMultilevel"/>
    <w:tmpl w:val="1BDAE0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AE1CDA"/>
    <w:multiLevelType w:val="hybridMultilevel"/>
    <w:tmpl w:val="366C34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433ED2"/>
    <w:multiLevelType w:val="hybridMultilevel"/>
    <w:tmpl w:val="5DA4DA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CF6F49"/>
    <w:multiLevelType w:val="hybridMultilevel"/>
    <w:tmpl w:val="3F749D78"/>
    <w:lvl w:ilvl="0" w:tplc="A3708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61461F"/>
    <w:multiLevelType w:val="hybridMultilevel"/>
    <w:tmpl w:val="947A8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397B9A"/>
    <w:multiLevelType w:val="hybridMultilevel"/>
    <w:tmpl w:val="4582E2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8C3E3B"/>
    <w:multiLevelType w:val="hybridMultilevel"/>
    <w:tmpl w:val="2520C0F2"/>
    <w:lvl w:ilvl="0" w:tplc="A588D7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7642AA"/>
    <w:multiLevelType w:val="hybridMultilevel"/>
    <w:tmpl w:val="95265B7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91529A"/>
    <w:multiLevelType w:val="hybridMultilevel"/>
    <w:tmpl w:val="602CD0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7964FE"/>
    <w:multiLevelType w:val="hybridMultilevel"/>
    <w:tmpl w:val="5F9C5C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9B70ED"/>
    <w:multiLevelType w:val="hybridMultilevel"/>
    <w:tmpl w:val="1BE2EC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0"/>
  </w:num>
  <w:num w:numId="6">
    <w:abstractNumId w:val="16"/>
  </w:num>
  <w:num w:numId="7">
    <w:abstractNumId w:val="18"/>
  </w:num>
  <w:num w:numId="8">
    <w:abstractNumId w:val="12"/>
  </w:num>
  <w:num w:numId="9">
    <w:abstractNumId w:val="9"/>
  </w:num>
  <w:num w:numId="10">
    <w:abstractNumId w:val="17"/>
  </w:num>
  <w:num w:numId="11">
    <w:abstractNumId w:val="15"/>
  </w:num>
  <w:num w:numId="12">
    <w:abstractNumId w:val="13"/>
  </w:num>
  <w:num w:numId="13">
    <w:abstractNumId w:val="5"/>
  </w:num>
  <w:num w:numId="14">
    <w:abstractNumId w:val="10"/>
  </w:num>
  <w:num w:numId="15">
    <w:abstractNumId w:val="2"/>
  </w:num>
  <w:num w:numId="16">
    <w:abstractNumId w:val="11"/>
  </w:num>
  <w:num w:numId="17">
    <w:abstractNumId w:val="1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7E"/>
    <w:rsid w:val="00041D85"/>
    <w:rsid w:val="0004798E"/>
    <w:rsid w:val="00063E31"/>
    <w:rsid w:val="00096FD0"/>
    <w:rsid w:val="000A0654"/>
    <w:rsid w:val="000C1DA0"/>
    <w:rsid w:val="000D7D7F"/>
    <w:rsid w:val="000F0C89"/>
    <w:rsid w:val="00103C3D"/>
    <w:rsid w:val="00197626"/>
    <w:rsid w:val="001E0835"/>
    <w:rsid w:val="001E3FA1"/>
    <w:rsid w:val="001E77E0"/>
    <w:rsid w:val="0021252A"/>
    <w:rsid w:val="002144E9"/>
    <w:rsid w:val="002158B0"/>
    <w:rsid w:val="00257100"/>
    <w:rsid w:val="00263279"/>
    <w:rsid w:val="00287DA0"/>
    <w:rsid w:val="002A4411"/>
    <w:rsid w:val="002C76D7"/>
    <w:rsid w:val="002D1677"/>
    <w:rsid w:val="002D7F82"/>
    <w:rsid w:val="002E75AB"/>
    <w:rsid w:val="002F66A4"/>
    <w:rsid w:val="00310A57"/>
    <w:rsid w:val="00333AB4"/>
    <w:rsid w:val="003420AC"/>
    <w:rsid w:val="003567F5"/>
    <w:rsid w:val="00357814"/>
    <w:rsid w:val="00387F26"/>
    <w:rsid w:val="003A7DFD"/>
    <w:rsid w:val="003D04F6"/>
    <w:rsid w:val="003D0E6E"/>
    <w:rsid w:val="003E1468"/>
    <w:rsid w:val="003E3903"/>
    <w:rsid w:val="00404143"/>
    <w:rsid w:val="004064AD"/>
    <w:rsid w:val="004128DA"/>
    <w:rsid w:val="004405FA"/>
    <w:rsid w:val="00461C19"/>
    <w:rsid w:val="00482521"/>
    <w:rsid w:val="004F4EBD"/>
    <w:rsid w:val="005317CF"/>
    <w:rsid w:val="00562C11"/>
    <w:rsid w:val="0057708F"/>
    <w:rsid w:val="005E2AFC"/>
    <w:rsid w:val="00620E57"/>
    <w:rsid w:val="006263F1"/>
    <w:rsid w:val="00642AD6"/>
    <w:rsid w:val="00687D05"/>
    <w:rsid w:val="006A57F8"/>
    <w:rsid w:val="006A5BBE"/>
    <w:rsid w:val="006A7CE6"/>
    <w:rsid w:val="006C19BD"/>
    <w:rsid w:val="006C2547"/>
    <w:rsid w:val="006D4D50"/>
    <w:rsid w:val="006E2645"/>
    <w:rsid w:val="006F3B17"/>
    <w:rsid w:val="007254DD"/>
    <w:rsid w:val="00725FEF"/>
    <w:rsid w:val="0078528E"/>
    <w:rsid w:val="007950C4"/>
    <w:rsid w:val="007C1A26"/>
    <w:rsid w:val="007C394F"/>
    <w:rsid w:val="00814043"/>
    <w:rsid w:val="00817DD6"/>
    <w:rsid w:val="00820B75"/>
    <w:rsid w:val="00827323"/>
    <w:rsid w:val="00830EF4"/>
    <w:rsid w:val="008757AC"/>
    <w:rsid w:val="00875E1B"/>
    <w:rsid w:val="00894ED3"/>
    <w:rsid w:val="00897EF5"/>
    <w:rsid w:val="008A3021"/>
    <w:rsid w:val="008D154D"/>
    <w:rsid w:val="008E14B6"/>
    <w:rsid w:val="008E4374"/>
    <w:rsid w:val="008E6D5D"/>
    <w:rsid w:val="009001A2"/>
    <w:rsid w:val="00945017"/>
    <w:rsid w:val="00986150"/>
    <w:rsid w:val="009C1501"/>
    <w:rsid w:val="009E67E1"/>
    <w:rsid w:val="009F4936"/>
    <w:rsid w:val="00A0024D"/>
    <w:rsid w:val="00A1133F"/>
    <w:rsid w:val="00A32E1F"/>
    <w:rsid w:val="00A75D8F"/>
    <w:rsid w:val="00A766AC"/>
    <w:rsid w:val="00A83337"/>
    <w:rsid w:val="00AA020C"/>
    <w:rsid w:val="00AA2DAB"/>
    <w:rsid w:val="00AB12A3"/>
    <w:rsid w:val="00AC7DD3"/>
    <w:rsid w:val="00AF4616"/>
    <w:rsid w:val="00B0206E"/>
    <w:rsid w:val="00B14BC2"/>
    <w:rsid w:val="00B62137"/>
    <w:rsid w:val="00B9601B"/>
    <w:rsid w:val="00BB1E6C"/>
    <w:rsid w:val="00BC1FD9"/>
    <w:rsid w:val="00BD1F84"/>
    <w:rsid w:val="00C31114"/>
    <w:rsid w:val="00C34E37"/>
    <w:rsid w:val="00C56621"/>
    <w:rsid w:val="00C61A0B"/>
    <w:rsid w:val="00C64B58"/>
    <w:rsid w:val="00CB7227"/>
    <w:rsid w:val="00CE1BFD"/>
    <w:rsid w:val="00CE7053"/>
    <w:rsid w:val="00CE7C46"/>
    <w:rsid w:val="00D312DD"/>
    <w:rsid w:val="00D44A45"/>
    <w:rsid w:val="00D55B7E"/>
    <w:rsid w:val="00D573DF"/>
    <w:rsid w:val="00D77274"/>
    <w:rsid w:val="00DB5C8F"/>
    <w:rsid w:val="00DD180C"/>
    <w:rsid w:val="00DD67E7"/>
    <w:rsid w:val="00E230D4"/>
    <w:rsid w:val="00E63A6A"/>
    <w:rsid w:val="00E64E16"/>
    <w:rsid w:val="00E66491"/>
    <w:rsid w:val="00E84C87"/>
    <w:rsid w:val="00EC30F6"/>
    <w:rsid w:val="00EE4193"/>
    <w:rsid w:val="00F331F1"/>
    <w:rsid w:val="00F4091C"/>
    <w:rsid w:val="00F539D0"/>
    <w:rsid w:val="00F6692C"/>
    <w:rsid w:val="00F72ED1"/>
    <w:rsid w:val="00F761D8"/>
    <w:rsid w:val="00FB40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0B"/>
  </w:style>
  <w:style w:type="paragraph" w:styleId="Ttulo4">
    <w:name w:val="heading 4"/>
    <w:basedOn w:val="Normal"/>
    <w:next w:val="Normal"/>
    <w:link w:val="Ttulo4Car"/>
    <w:uiPriority w:val="99"/>
    <w:qFormat/>
    <w:rsid w:val="00986150"/>
    <w:pPr>
      <w:keepNext/>
      <w:autoSpaceDE w:val="0"/>
      <w:autoSpaceDN w:val="0"/>
      <w:spacing w:after="0" w:line="240" w:lineRule="auto"/>
      <w:outlineLvl w:val="3"/>
    </w:pPr>
    <w:rPr>
      <w:rFonts w:ascii="Calibri" w:eastAsia="Times New Roman" w:hAnsi="Calibri" w:cs="Times New Roman"/>
      <w:b/>
      <w:bCs/>
      <w:sz w:val="28"/>
      <w:szCs w:val="28"/>
      <w:lang w:val="es-ES" w:eastAsia="es-ES"/>
    </w:rPr>
  </w:style>
  <w:style w:type="paragraph" w:styleId="Ttulo6">
    <w:name w:val="heading 6"/>
    <w:basedOn w:val="Normal"/>
    <w:next w:val="Normal"/>
    <w:link w:val="Ttulo6Car"/>
    <w:uiPriority w:val="99"/>
    <w:qFormat/>
    <w:rsid w:val="00986150"/>
    <w:pPr>
      <w:keepNext/>
      <w:autoSpaceDE w:val="0"/>
      <w:autoSpaceDN w:val="0"/>
      <w:spacing w:after="0" w:line="240" w:lineRule="auto"/>
      <w:jc w:val="right"/>
      <w:outlineLvl w:val="5"/>
    </w:pPr>
    <w:rPr>
      <w:rFonts w:ascii="Calibri" w:eastAsia="Times New Roman" w:hAnsi="Calibri"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E6E"/>
    <w:pPr>
      <w:ind w:left="720"/>
      <w:contextualSpacing/>
    </w:pPr>
  </w:style>
  <w:style w:type="paragraph" w:customStyle="1" w:styleId="Listamulticolor-nfasis11">
    <w:name w:val="Lista multicolor - Énfasis 11"/>
    <w:basedOn w:val="Normal"/>
    <w:uiPriority w:val="34"/>
    <w:qFormat/>
    <w:rsid w:val="007950C4"/>
    <w:pPr>
      <w:spacing w:after="200" w:line="276" w:lineRule="auto"/>
      <w:ind w:left="720"/>
      <w:contextualSpacing/>
    </w:pPr>
    <w:rPr>
      <w:rFonts w:ascii="Calibri" w:eastAsia="Calibri" w:hAnsi="Calibri" w:cs="Times New Roman"/>
    </w:rPr>
  </w:style>
  <w:style w:type="paragraph" w:customStyle="1" w:styleId="Listavistosa-nfasis11">
    <w:name w:val="Lista vistosa - Énfasis 11"/>
    <w:basedOn w:val="Normal"/>
    <w:uiPriority w:val="34"/>
    <w:qFormat/>
    <w:rsid w:val="00BB1E6C"/>
    <w:pPr>
      <w:spacing w:after="200" w:line="276" w:lineRule="auto"/>
      <w:ind w:left="720"/>
      <w:contextualSpacing/>
    </w:pPr>
    <w:rPr>
      <w:rFonts w:ascii="Calibri" w:eastAsia="Calibri" w:hAnsi="Calibri" w:cs="Times New Roman"/>
    </w:rPr>
  </w:style>
  <w:style w:type="character" w:customStyle="1" w:styleId="Ttulo4Car">
    <w:name w:val="Título 4 Car"/>
    <w:basedOn w:val="Fuentedeprrafopredeter"/>
    <w:link w:val="Ttulo4"/>
    <w:uiPriority w:val="99"/>
    <w:rsid w:val="00986150"/>
    <w:rPr>
      <w:rFonts w:ascii="Calibri" w:eastAsia="Times New Roman" w:hAnsi="Calibri" w:cs="Times New Roman"/>
      <w:b/>
      <w:bCs/>
      <w:sz w:val="28"/>
      <w:szCs w:val="28"/>
      <w:lang w:val="es-ES" w:eastAsia="es-ES"/>
    </w:rPr>
  </w:style>
  <w:style w:type="character" w:customStyle="1" w:styleId="Ttulo6Car">
    <w:name w:val="Título 6 Car"/>
    <w:basedOn w:val="Fuentedeprrafopredeter"/>
    <w:link w:val="Ttulo6"/>
    <w:uiPriority w:val="99"/>
    <w:rsid w:val="00986150"/>
    <w:rPr>
      <w:rFonts w:ascii="Calibri" w:eastAsia="Times New Roman" w:hAnsi="Calibri" w:cs="Times New Roman"/>
      <w:b/>
      <w:bCs/>
      <w:sz w:val="20"/>
      <w:szCs w:val="20"/>
      <w:lang w:val="es-ES" w:eastAsia="es-ES"/>
    </w:rPr>
  </w:style>
  <w:style w:type="paragraph" w:styleId="Textoindependiente2">
    <w:name w:val="Body Text 2"/>
    <w:basedOn w:val="Normal"/>
    <w:link w:val="Textoindependiente2Car"/>
    <w:uiPriority w:val="99"/>
    <w:rsid w:val="00986150"/>
    <w:pPr>
      <w:tabs>
        <w:tab w:val="left" w:pos="1134"/>
      </w:tabs>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86150"/>
    <w:rPr>
      <w:rFonts w:ascii="Times New Roman" w:eastAsia="Times New Roman" w:hAnsi="Times New Roman" w:cs="Times New Roman"/>
      <w:sz w:val="24"/>
      <w:szCs w:val="24"/>
      <w:lang w:val="es-ES" w:eastAsia="es-ES"/>
    </w:rPr>
  </w:style>
  <w:style w:type="paragraph" w:styleId="Sinespaciado">
    <w:name w:val="No Spacing"/>
    <w:uiPriority w:val="1"/>
    <w:qFormat/>
    <w:rsid w:val="00986150"/>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semiHidden/>
    <w:unhideWhenUsed/>
    <w:rsid w:val="00D77274"/>
    <w:pPr>
      <w:spacing w:after="120" w:line="276" w:lineRule="auto"/>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semiHidden/>
    <w:rsid w:val="00D77274"/>
    <w:rPr>
      <w:rFonts w:eastAsiaTheme="minorEastAsi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0B"/>
  </w:style>
  <w:style w:type="paragraph" w:styleId="Ttulo4">
    <w:name w:val="heading 4"/>
    <w:basedOn w:val="Normal"/>
    <w:next w:val="Normal"/>
    <w:link w:val="Ttulo4Car"/>
    <w:uiPriority w:val="99"/>
    <w:qFormat/>
    <w:rsid w:val="00986150"/>
    <w:pPr>
      <w:keepNext/>
      <w:autoSpaceDE w:val="0"/>
      <w:autoSpaceDN w:val="0"/>
      <w:spacing w:after="0" w:line="240" w:lineRule="auto"/>
      <w:outlineLvl w:val="3"/>
    </w:pPr>
    <w:rPr>
      <w:rFonts w:ascii="Calibri" w:eastAsia="Times New Roman" w:hAnsi="Calibri" w:cs="Times New Roman"/>
      <w:b/>
      <w:bCs/>
      <w:sz w:val="28"/>
      <w:szCs w:val="28"/>
      <w:lang w:val="es-ES" w:eastAsia="es-ES"/>
    </w:rPr>
  </w:style>
  <w:style w:type="paragraph" w:styleId="Ttulo6">
    <w:name w:val="heading 6"/>
    <w:basedOn w:val="Normal"/>
    <w:next w:val="Normal"/>
    <w:link w:val="Ttulo6Car"/>
    <w:uiPriority w:val="99"/>
    <w:qFormat/>
    <w:rsid w:val="00986150"/>
    <w:pPr>
      <w:keepNext/>
      <w:autoSpaceDE w:val="0"/>
      <w:autoSpaceDN w:val="0"/>
      <w:spacing w:after="0" w:line="240" w:lineRule="auto"/>
      <w:jc w:val="right"/>
      <w:outlineLvl w:val="5"/>
    </w:pPr>
    <w:rPr>
      <w:rFonts w:ascii="Calibri" w:eastAsia="Times New Roman" w:hAnsi="Calibri"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E6E"/>
    <w:pPr>
      <w:ind w:left="720"/>
      <w:contextualSpacing/>
    </w:pPr>
  </w:style>
  <w:style w:type="paragraph" w:customStyle="1" w:styleId="Listamulticolor-nfasis11">
    <w:name w:val="Lista multicolor - Énfasis 11"/>
    <w:basedOn w:val="Normal"/>
    <w:uiPriority w:val="34"/>
    <w:qFormat/>
    <w:rsid w:val="007950C4"/>
    <w:pPr>
      <w:spacing w:after="200" w:line="276" w:lineRule="auto"/>
      <w:ind w:left="720"/>
      <w:contextualSpacing/>
    </w:pPr>
    <w:rPr>
      <w:rFonts w:ascii="Calibri" w:eastAsia="Calibri" w:hAnsi="Calibri" w:cs="Times New Roman"/>
    </w:rPr>
  </w:style>
  <w:style w:type="paragraph" w:customStyle="1" w:styleId="Listavistosa-nfasis11">
    <w:name w:val="Lista vistosa - Énfasis 11"/>
    <w:basedOn w:val="Normal"/>
    <w:uiPriority w:val="34"/>
    <w:qFormat/>
    <w:rsid w:val="00BB1E6C"/>
    <w:pPr>
      <w:spacing w:after="200" w:line="276" w:lineRule="auto"/>
      <w:ind w:left="720"/>
      <w:contextualSpacing/>
    </w:pPr>
    <w:rPr>
      <w:rFonts w:ascii="Calibri" w:eastAsia="Calibri" w:hAnsi="Calibri" w:cs="Times New Roman"/>
    </w:rPr>
  </w:style>
  <w:style w:type="character" w:customStyle="1" w:styleId="Ttulo4Car">
    <w:name w:val="Título 4 Car"/>
    <w:basedOn w:val="Fuentedeprrafopredeter"/>
    <w:link w:val="Ttulo4"/>
    <w:uiPriority w:val="99"/>
    <w:rsid w:val="00986150"/>
    <w:rPr>
      <w:rFonts w:ascii="Calibri" w:eastAsia="Times New Roman" w:hAnsi="Calibri" w:cs="Times New Roman"/>
      <w:b/>
      <w:bCs/>
      <w:sz w:val="28"/>
      <w:szCs w:val="28"/>
      <w:lang w:val="es-ES" w:eastAsia="es-ES"/>
    </w:rPr>
  </w:style>
  <w:style w:type="character" w:customStyle="1" w:styleId="Ttulo6Car">
    <w:name w:val="Título 6 Car"/>
    <w:basedOn w:val="Fuentedeprrafopredeter"/>
    <w:link w:val="Ttulo6"/>
    <w:uiPriority w:val="99"/>
    <w:rsid w:val="00986150"/>
    <w:rPr>
      <w:rFonts w:ascii="Calibri" w:eastAsia="Times New Roman" w:hAnsi="Calibri" w:cs="Times New Roman"/>
      <w:b/>
      <w:bCs/>
      <w:sz w:val="20"/>
      <w:szCs w:val="20"/>
      <w:lang w:val="es-ES" w:eastAsia="es-ES"/>
    </w:rPr>
  </w:style>
  <w:style w:type="paragraph" w:styleId="Textoindependiente2">
    <w:name w:val="Body Text 2"/>
    <w:basedOn w:val="Normal"/>
    <w:link w:val="Textoindependiente2Car"/>
    <w:uiPriority w:val="99"/>
    <w:rsid w:val="00986150"/>
    <w:pPr>
      <w:tabs>
        <w:tab w:val="left" w:pos="1134"/>
      </w:tabs>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86150"/>
    <w:rPr>
      <w:rFonts w:ascii="Times New Roman" w:eastAsia="Times New Roman" w:hAnsi="Times New Roman" w:cs="Times New Roman"/>
      <w:sz w:val="24"/>
      <w:szCs w:val="24"/>
      <w:lang w:val="es-ES" w:eastAsia="es-ES"/>
    </w:rPr>
  </w:style>
  <w:style w:type="paragraph" w:styleId="Sinespaciado">
    <w:name w:val="No Spacing"/>
    <w:uiPriority w:val="1"/>
    <w:qFormat/>
    <w:rsid w:val="00986150"/>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semiHidden/>
    <w:unhideWhenUsed/>
    <w:rsid w:val="00D77274"/>
    <w:pPr>
      <w:spacing w:after="120" w:line="276" w:lineRule="auto"/>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semiHidden/>
    <w:rsid w:val="00D77274"/>
    <w:rPr>
      <w:rFonts w:eastAsiaTheme="minorEastAsi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FCAA-6D64-4FEB-982A-3682B6E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6326</Words>
  <Characters>34794</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REDMOVIL</dc:creator>
  <cp:lastModifiedBy>CLAUDIA</cp:lastModifiedBy>
  <cp:revision>2</cp:revision>
  <cp:lastPrinted>2016-06-23T17:58:00Z</cp:lastPrinted>
  <dcterms:created xsi:type="dcterms:W3CDTF">2016-08-08T20:47:00Z</dcterms:created>
  <dcterms:modified xsi:type="dcterms:W3CDTF">2016-08-08T20:47:00Z</dcterms:modified>
</cp:coreProperties>
</file>